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6D32" w:rsidRDefault="00213A99" w:rsidP="00B52BED">
      <w:r>
        <w:rPr>
          <w:noProof/>
        </w:rPr>
        <mc:AlternateContent>
          <mc:Choice Requires="wps">
            <w:drawing>
              <wp:anchor distT="0" distB="0" distL="114300" distR="114300" simplePos="0" relativeHeight="251665408" behindDoc="0" locked="0" layoutInCell="1" allowOverlap="1" wp14:anchorId="34F82740" wp14:editId="2F069D24">
                <wp:simplePos x="0" y="0"/>
                <wp:positionH relativeFrom="column">
                  <wp:posOffset>2632710</wp:posOffset>
                </wp:positionH>
                <wp:positionV relativeFrom="paragraph">
                  <wp:posOffset>-3584575</wp:posOffset>
                </wp:positionV>
                <wp:extent cx="3298190" cy="67627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A6" w:rsidRPr="00B25B9E" w:rsidRDefault="00FD27A6" w:rsidP="00B52BED">
                            <w:pPr>
                              <w:pStyle w:val="ListParagraph"/>
                            </w:pPr>
                            <w:r>
                              <w:rPr>
                                <w:b/>
                              </w:rPr>
                              <w:t>Report Contact: Dr. Pamela McQuide</w:t>
                            </w:r>
                            <w:r w:rsidRPr="00B25B9E">
                              <w:t>, IntraHealth</w:t>
                            </w:r>
                            <w:r>
                              <w:t>/Namibia</w:t>
                            </w:r>
                            <w:r w:rsidRPr="00B25B9E">
                              <w:t>,</w:t>
                            </w:r>
                            <w:r>
                              <w:t xml:space="preserve"> Chief of Party</w:t>
                            </w:r>
                            <w:r w:rsidRPr="00B25B9E">
                              <w:t xml:space="preserve"> </w:t>
                            </w:r>
                          </w:p>
                          <w:p w:rsidR="00FD27A6" w:rsidRPr="00AA434B" w:rsidRDefault="00FD27A6" w:rsidP="00B52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7.3pt;margin-top:-282.25pt;width:259.7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eEtgIAALo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" filled="f" stroked="f">
                <v:textbox>
                  <w:txbxContent>
                    <w:p w:rsidR="00FD27A6" w:rsidRPr="00B25B9E" w:rsidRDefault="00FD27A6" w:rsidP="00B52BED">
                      <w:pPr>
                        <w:pStyle w:val="ListParagraph"/>
                      </w:pPr>
                      <w:r>
                        <w:rPr>
                          <w:b/>
                        </w:rPr>
                        <w:t>Report Contact: Dr. Pamela McQuide</w:t>
                      </w:r>
                      <w:r w:rsidRPr="00B25B9E">
                        <w:t>, IntraHealth</w:t>
                      </w:r>
                      <w:r>
                        <w:t>/Namibia</w:t>
                      </w:r>
                      <w:r w:rsidRPr="00B25B9E">
                        <w:t>,</w:t>
                      </w:r>
                      <w:r>
                        <w:t xml:space="preserve"> Chief of Party</w:t>
                      </w:r>
                      <w:r w:rsidRPr="00B25B9E">
                        <w:t xml:space="preserve"> </w:t>
                      </w:r>
                    </w:p>
                    <w:p w:rsidR="00FD27A6" w:rsidRPr="00AA434B" w:rsidRDefault="00FD27A6" w:rsidP="00B52BE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C72E38" wp14:editId="1344E068">
                <wp:simplePos x="0" y="0"/>
                <wp:positionH relativeFrom="column">
                  <wp:posOffset>2672080</wp:posOffset>
                </wp:positionH>
                <wp:positionV relativeFrom="paragraph">
                  <wp:posOffset>-4159250</wp:posOffset>
                </wp:positionV>
                <wp:extent cx="3123565" cy="419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A6" w:rsidRPr="00B25B9E" w:rsidRDefault="00FD27A6" w:rsidP="00B52BED">
                            <w:pPr>
                              <w:pStyle w:val="ListParagraph"/>
                            </w:pPr>
                            <w: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10.4pt;margin-top:-327.5pt;width:245.9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tO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" filled="f" stroked="f">
                <v:textbox>
                  <w:txbxContent>
                    <w:p w:rsidR="00FD27A6" w:rsidRPr="00B25B9E" w:rsidRDefault="00FD27A6" w:rsidP="00B52BED">
                      <w:pPr>
                        <w:pStyle w:val="ListParagraph"/>
                      </w:pPr>
                      <w:r>
                        <w:t>August 2014</w:t>
                      </w:r>
                    </w:p>
                  </w:txbxContent>
                </v:textbox>
              </v:shape>
            </w:pict>
          </mc:Fallback>
        </mc:AlternateContent>
      </w:r>
      <w:r>
        <w:rPr>
          <w:noProof/>
        </w:rPr>
        <mc:AlternateContent>
          <mc:Choice Requires="wps">
            <w:drawing>
              <wp:anchor distT="0" distB="0" distL="114300" distR="114300" simplePos="0" relativeHeight="251661312" behindDoc="0" locked="1" layoutInCell="1" allowOverlap="1" wp14:anchorId="5461A2E3" wp14:editId="40B2C5A4">
                <wp:simplePos x="0" y="0"/>
                <wp:positionH relativeFrom="column">
                  <wp:posOffset>2676525</wp:posOffset>
                </wp:positionH>
                <wp:positionV relativeFrom="paragraph">
                  <wp:posOffset>-6067425</wp:posOffset>
                </wp:positionV>
                <wp:extent cx="3543300" cy="166243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7A6" w:rsidRDefault="00FD27A6" w:rsidP="00B52BED">
                            <w:r>
                              <w:t xml:space="preserve">Namibia Capacity Building for Country-Owned HIV/AIDS Services: </w:t>
                            </w:r>
                            <w:r w:rsidRPr="00B25B9E">
                              <w:t xml:space="preserve"> </w:t>
                            </w:r>
                          </w:p>
                          <w:p w:rsidR="00FD27A6" w:rsidRPr="00B25B9E" w:rsidRDefault="00FD27A6" w:rsidP="00B52BED">
                            <w:pPr>
                              <w:rPr>
                                <w:b/>
                                <w:sz w:val="48"/>
                                <w:szCs w:val="48"/>
                              </w:rPr>
                            </w:pPr>
                            <w:r w:rsidRPr="00B019BB">
                              <w:t xml:space="preserve"> April-June 2014)</w:t>
                            </w:r>
                            <w:r w:rsidRPr="00B25B9E">
                              <w:rPr>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10.75pt;margin-top:-477.75pt;width:279pt;height:1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m6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" filled="f" stroked="f">
                <v:textbox>
                  <w:txbxContent>
                    <w:p w:rsidR="00FD27A6" w:rsidRDefault="00FD27A6" w:rsidP="00B52BED">
                      <w:r>
                        <w:t xml:space="preserve">Namibia Capacity Building for Country-Owned HIV/AIDS Services: </w:t>
                      </w:r>
                      <w:r w:rsidRPr="00B25B9E">
                        <w:t xml:space="preserve"> </w:t>
                      </w:r>
                    </w:p>
                    <w:p w:rsidR="00FD27A6" w:rsidRPr="00B25B9E" w:rsidRDefault="00FD27A6" w:rsidP="00B52BED">
                      <w:pPr>
                        <w:rPr>
                          <w:b/>
                          <w:sz w:val="48"/>
                          <w:szCs w:val="48"/>
                        </w:rPr>
                      </w:pPr>
                      <w:r w:rsidRPr="00B019BB">
                        <w:t xml:space="preserve"> April-June 2014)</w:t>
                      </w:r>
                      <w:r w:rsidRPr="00B25B9E">
                        <w:rPr>
                          <w:sz w:val="36"/>
                        </w:rPr>
                        <w:t xml:space="preserve"> </w:t>
                      </w:r>
                    </w:p>
                  </w:txbxContent>
                </v:textbox>
                <w10:anchorlock/>
              </v:shape>
            </w:pict>
          </mc:Fallback>
        </mc:AlternateContent>
      </w:r>
      <w:r>
        <w:rPr>
          <w:noProof/>
          <w:sz w:val="36"/>
        </w:rPr>
        <w:drawing>
          <wp:inline distT="0" distB="0" distL="0" distR="0" wp14:anchorId="255502FD" wp14:editId="496078A7">
            <wp:extent cx="2003425" cy="183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1837055"/>
                    </a:xfrm>
                    <a:prstGeom prst="rect">
                      <a:avLst/>
                    </a:prstGeom>
                    <a:noFill/>
                    <a:ln>
                      <a:noFill/>
                    </a:ln>
                  </pic:spPr>
                </pic:pic>
              </a:graphicData>
            </a:graphic>
          </wp:inline>
        </w:drawing>
      </w:r>
    </w:p>
    <w:p w:rsidR="00213A99" w:rsidRDefault="00213A99" w:rsidP="00B52BED"/>
    <w:p w:rsidR="00213A99" w:rsidRDefault="00213A99" w:rsidP="00B52BED">
      <w:r w:rsidRPr="00213A99">
        <w:t>H</w:t>
      </w:r>
      <w:r>
        <w:t xml:space="preserve">uman </w:t>
      </w:r>
      <w:r w:rsidRPr="00213A99">
        <w:t>R</w:t>
      </w:r>
      <w:r>
        <w:t xml:space="preserve">esources for </w:t>
      </w:r>
      <w:r w:rsidRPr="00213A99">
        <w:t>H</w:t>
      </w:r>
      <w:r>
        <w:t xml:space="preserve">ealth </w:t>
      </w:r>
    </w:p>
    <w:p w:rsidR="00213A99" w:rsidRPr="00213A99" w:rsidRDefault="00213A99" w:rsidP="00B52BED">
      <w:r w:rsidRPr="00213A99">
        <w:t>Data sharing agreement</w:t>
      </w:r>
    </w:p>
    <w:p w:rsidR="00213A99" w:rsidRPr="00213A99" w:rsidRDefault="00213A99" w:rsidP="00B52BED">
      <w:r w:rsidRPr="00213A99">
        <w:t>August 2014</w:t>
      </w:r>
    </w:p>
    <w:p w:rsidR="00213A99" w:rsidRDefault="00213A99" w:rsidP="00B52BED"/>
    <w:p w:rsidR="000E02F6" w:rsidRDefault="000E02F6" w:rsidP="00B52BED"/>
    <w:p w:rsidR="000E02F6" w:rsidRDefault="000E02F6" w:rsidP="00B52BED"/>
    <w:p w:rsidR="000E02F6" w:rsidRDefault="000E02F6" w:rsidP="00B52BED"/>
    <w:p w:rsidR="000E02F6" w:rsidRDefault="000E02F6" w:rsidP="00B52BED">
      <w:pPr>
        <w:sectPr w:rsidR="000E02F6" w:rsidSect="000E02F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docGrid w:linePitch="360"/>
        </w:sectPr>
      </w:pPr>
      <w:r>
        <w:rPr>
          <w:noProof/>
        </w:rPr>
        <w:drawing>
          <wp:inline distT="0" distB="0" distL="0" distR="0" wp14:anchorId="0FF2ECC3" wp14:editId="7571B726">
            <wp:extent cx="1506291" cy="44857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Brand Horizontal_RGB_600.jpg"/>
                    <pic:cNvPicPr/>
                  </pic:nvPicPr>
                  <pic:blipFill>
                    <a:blip r:embed="rId16">
                      <a:extLst>
                        <a:ext uri="{28A0092B-C50C-407E-A947-70E740481C1C}">
                          <a14:useLocalDpi xmlns:a14="http://schemas.microsoft.com/office/drawing/2010/main" val="0"/>
                        </a:ext>
                      </a:extLst>
                    </a:blip>
                    <a:stretch>
                      <a:fillRect/>
                    </a:stretch>
                  </pic:blipFill>
                  <pic:spPr>
                    <a:xfrm>
                      <a:off x="0" y="0"/>
                      <a:ext cx="1520636" cy="452846"/>
                    </a:xfrm>
                    <a:prstGeom prst="rect">
                      <a:avLst/>
                    </a:prstGeom>
                  </pic:spPr>
                </pic:pic>
              </a:graphicData>
            </a:graphic>
          </wp:inline>
        </w:drawing>
      </w:r>
      <w:r>
        <w:t xml:space="preserve">     </w:t>
      </w:r>
      <w:r>
        <w:rPr>
          <w:noProof/>
        </w:rPr>
        <w:drawing>
          <wp:inline distT="0" distB="0" distL="0" distR="0" wp14:anchorId="268C237E" wp14:editId="693A67D2">
            <wp:extent cx="993782" cy="8453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bia PEPFAR Logo.jpg"/>
                    <pic:cNvPicPr/>
                  </pic:nvPicPr>
                  <pic:blipFill>
                    <a:blip r:embed="rId17">
                      <a:extLst>
                        <a:ext uri="{28A0092B-C50C-407E-A947-70E740481C1C}">
                          <a14:useLocalDpi xmlns:a14="http://schemas.microsoft.com/office/drawing/2010/main" val="0"/>
                        </a:ext>
                      </a:extLst>
                    </a:blip>
                    <a:stretch>
                      <a:fillRect/>
                    </a:stretch>
                  </pic:blipFill>
                  <pic:spPr>
                    <a:xfrm>
                      <a:off x="0" y="0"/>
                      <a:ext cx="994886" cy="846328"/>
                    </a:xfrm>
                    <a:prstGeom prst="rect">
                      <a:avLst/>
                    </a:prstGeom>
                  </pic:spPr>
                </pic:pic>
              </a:graphicData>
            </a:graphic>
          </wp:inline>
        </w:drawing>
      </w:r>
      <w:r>
        <w:t xml:space="preserve">    </w:t>
      </w:r>
      <w:r>
        <w:rPr>
          <w:noProof/>
        </w:rPr>
        <w:drawing>
          <wp:inline distT="0" distB="0" distL="0" distR="0" wp14:anchorId="00ADD556" wp14:editId="27DDE2E4">
            <wp:extent cx="1794294" cy="52769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09 Intrahealth_Logo_RGB.jpg"/>
                    <pic:cNvPicPr/>
                  </pic:nvPicPr>
                  <pic:blipFill>
                    <a:blip r:embed="rId18">
                      <a:extLst>
                        <a:ext uri="{28A0092B-C50C-407E-A947-70E740481C1C}">
                          <a14:useLocalDpi xmlns:a14="http://schemas.microsoft.com/office/drawing/2010/main" val="0"/>
                        </a:ext>
                      </a:extLst>
                    </a:blip>
                    <a:stretch>
                      <a:fillRect/>
                    </a:stretch>
                  </pic:blipFill>
                  <pic:spPr>
                    <a:xfrm>
                      <a:off x="0" y="0"/>
                      <a:ext cx="1799069" cy="529100"/>
                    </a:xfrm>
                    <a:prstGeom prst="rect">
                      <a:avLst/>
                    </a:prstGeom>
                  </pic:spPr>
                </pic:pic>
              </a:graphicData>
            </a:graphic>
          </wp:inline>
        </w:drawing>
      </w:r>
    </w:p>
    <w:bookmarkStart w:id="1" w:name="_Toc396923116" w:displacedByCustomXml="next"/>
    <w:sdt>
      <w:sdtPr>
        <w:rPr>
          <w:rFonts w:ascii="Times New Roman" w:hAnsi="Times New Roman" w:cs="Times New Roman"/>
          <w:b w:val="0"/>
          <w:bCs w:val="0"/>
          <w:color w:val="auto"/>
          <w:sz w:val="24"/>
          <w:szCs w:val="24"/>
          <w:lang w:eastAsia="en-US"/>
        </w:rPr>
        <w:id w:val="-514541010"/>
        <w:docPartObj>
          <w:docPartGallery w:val="Table of Contents"/>
          <w:docPartUnique/>
        </w:docPartObj>
      </w:sdtPr>
      <w:sdtEndPr>
        <w:rPr>
          <w:rFonts w:ascii="Arial" w:hAnsi="Arial"/>
          <w:noProof/>
          <w:sz w:val="20"/>
        </w:rPr>
      </w:sdtEndPr>
      <w:sdtContent>
        <w:p w:rsidR="00213A99" w:rsidRDefault="00213A99" w:rsidP="00B52BED">
          <w:pPr>
            <w:pStyle w:val="TOCHeading"/>
          </w:pPr>
          <w:r>
            <w:t>Table of Contents</w:t>
          </w:r>
        </w:p>
        <w:p w:rsidR="00B52BED" w:rsidRDefault="00213A99" w:rsidP="00B52BE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8560768" w:history="1">
            <w:r w:rsidR="00B52BED" w:rsidRPr="00CC393D">
              <w:rPr>
                <w:rStyle w:val="Hyperlink"/>
                <w:noProof/>
              </w:rPr>
              <w:t>Abbreviations and Acronyms</w:t>
            </w:r>
            <w:r w:rsidR="00B52BED">
              <w:rPr>
                <w:noProof/>
                <w:webHidden/>
              </w:rPr>
              <w:tab/>
            </w:r>
            <w:r w:rsidR="00B52BED">
              <w:rPr>
                <w:noProof/>
                <w:webHidden/>
              </w:rPr>
              <w:fldChar w:fldCharType="begin"/>
            </w:r>
            <w:r w:rsidR="00B52BED">
              <w:rPr>
                <w:noProof/>
                <w:webHidden/>
              </w:rPr>
              <w:instrText xml:space="preserve"> PAGEREF _Toc398560768 \h </w:instrText>
            </w:r>
            <w:r w:rsidR="00B52BED">
              <w:rPr>
                <w:noProof/>
                <w:webHidden/>
              </w:rPr>
            </w:r>
            <w:r w:rsidR="00B52BED">
              <w:rPr>
                <w:noProof/>
                <w:webHidden/>
              </w:rPr>
              <w:fldChar w:fldCharType="separate"/>
            </w:r>
            <w:r w:rsidR="00B52BED">
              <w:rPr>
                <w:noProof/>
                <w:webHidden/>
              </w:rPr>
              <w:t>ii</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69" w:history="1">
            <w:r w:rsidR="00B52BED" w:rsidRPr="00CC393D">
              <w:rPr>
                <w:rStyle w:val="Hyperlink"/>
                <w:noProof/>
              </w:rPr>
              <w:t>Document History</w:t>
            </w:r>
            <w:r w:rsidR="00B52BED">
              <w:rPr>
                <w:noProof/>
                <w:webHidden/>
              </w:rPr>
              <w:tab/>
            </w:r>
            <w:r w:rsidR="00B52BED">
              <w:rPr>
                <w:noProof/>
                <w:webHidden/>
              </w:rPr>
              <w:fldChar w:fldCharType="begin"/>
            </w:r>
            <w:r w:rsidR="00B52BED">
              <w:rPr>
                <w:noProof/>
                <w:webHidden/>
              </w:rPr>
              <w:instrText xml:space="preserve"> PAGEREF _Toc398560769 \h </w:instrText>
            </w:r>
            <w:r w:rsidR="00B52BED">
              <w:rPr>
                <w:noProof/>
                <w:webHidden/>
              </w:rPr>
            </w:r>
            <w:r w:rsidR="00B52BED">
              <w:rPr>
                <w:noProof/>
                <w:webHidden/>
              </w:rPr>
              <w:fldChar w:fldCharType="separate"/>
            </w:r>
            <w:r w:rsidR="00B52BED">
              <w:rPr>
                <w:noProof/>
                <w:webHidden/>
              </w:rPr>
              <w:t>iii</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0" w:history="1">
            <w:r w:rsidR="00B52BED" w:rsidRPr="00CC393D">
              <w:rPr>
                <w:rStyle w:val="Hyperlink"/>
                <w:noProof/>
              </w:rPr>
              <w:t>1</w:t>
            </w:r>
            <w:r w:rsidR="00B52BED">
              <w:rPr>
                <w:rFonts w:asciiTheme="minorHAnsi" w:eastAsiaTheme="minorEastAsia" w:hAnsiTheme="minorHAnsi" w:cstheme="minorBidi"/>
                <w:noProof/>
                <w:sz w:val="22"/>
                <w:szCs w:val="22"/>
              </w:rPr>
              <w:tab/>
            </w:r>
            <w:r w:rsidR="00B52BED" w:rsidRPr="00CC393D">
              <w:rPr>
                <w:rStyle w:val="Hyperlink"/>
                <w:noProof/>
              </w:rPr>
              <w:t>Background</w:t>
            </w:r>
            <w:r w:rsidR="00B52BED">
              <w:rPr>
                <w:noProof/>
                <w:webHidden/>
              </w:rPr>
              <w:tab/>
            </w:r>
            <w:r w:rsidR="00B52BED">
              <w:rPr>
                <w:noProof/>
                <w:webHidden/>
              </w:rPr>
              <w:fldChar w:fldCharType="begin"/>
            </w:r>
            <w:r w:rsidR="00B52BED">
              <w:rPr>
                <w:noProof/>
                <w:webHidden/>
              </w:rPr>
              <w:instrText xml:space="preserve"> PAGEREF _Toc398560770 \h </w:instrText>
            </w:r>
            <w:r w:rsidR="00B52BED">
              <w:rPr>
                <w:noProof/>
                <w:webHidden/>
              </w:rPr>
            </w:r>
            <w:r w:rsidR="00B52BED">
              <w:rPr>
                <w:noProof/>
                <w:webHidden/>
              </w:rPr>
              <w:fldChar w:fldCharType="separate"/>
            </w:r>
            <w:r w:rsidR="00B52BED">
              <w:rPr>
                <w:noProof/>
                <w:webHidden/>
              </w:rPr>
              <w:t>1</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1" w:history="1">
            <w:r w:rsidR="00B52BED" w:rsidRPr="00CC393D">
              <w:rPr>
                <w:rStyle w:val="Hyperlink"/>
                <w:noProof/>
              </w:rPr>
              <w:t>2</w:t>
            </w:r>
            <w:r w:rsidR="00B52BED">
              <w:rPr>
                <w:rFonts w:asciiTheme="minorHAnsi" w:eastAsiaTheme="minorEastAsia" w:hAnsiTheme="minorHAnsi" w:cstheme="minorBidi"/>
                <w:noProof/>
                <w:sz w:val="22"/>
                <w:szCs w:val="22"/>
              </w:rPr>
              <w:tab/>
            </w:r>
            <w:r w:rsidR="00B52BED" w:rsidRPr="00CC393D">
              <w:rPr>
                <w:rStyle w:val="Hyperlink"/>
                <w:noProof/>
              </w:rPr>
              <w:t>Goals of Data Sharing</w:t>
            </w:r>
            <w:r w:rsidR="00B52BED">
              <w:rPr>
                <w:noProof/>
                <w:webHidden/>
              </w:rPr>
              <w:tab/>
            </w:r>
            <w:r w:rsidR="00B52BED">
              <w:rPr>
                <w:noProof/>
                <w:webHidden/>
              </w:rPr>
              <w:fldChar w:fldCharType="begin"/>
            </w:r>
            <w:r w:rsidR="00B52BED">
              <w:rPr>
                <w:noProof/>
                <w:webHidden/>
              </w:rPr>
              <w:instrText xml:space="preserve"> PAGEREF _Toc398560771 \h </w:instrText>
            </w:r>
            <w:r w:rsidR="00B52BED">
              <w:rPr>
                <w:noProof/>
                <w:webHidden/>
              </w:rPr>
            </w:r>
            <w:r w:rsidR="00B52BED">
              <w:rPr>
                <w:noProof/>
                <w:webHidden/>
              </w:rPr>
              <w:fldChar w:fldCharType="separate"/>
            </w:r>
            <w:r w:rsidR="00B52BED">
              <w:rPr>
                <w:noProof/>
                <w:webHidden/>
              </w:rPr>
              <w:t>1</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2" w:history="1">
            <w:r w:rsidR="00B52BED" w:rsidRPr="00CC393D">
              <w:rPr>
                <w:rStyle w:val="Hyperlink"/>
                <w:noProof/>
              </w:rPr>
              <w:t>3</w:t>
            </w:r>
            <w:r w:rsidR="00B52BED">
              <w:rPr>
                <w:rFonts w:asciiTheme="minorHAnsi" w:eastAsiaTheme="minorEastAsia" w:hAnsiTheme="minorHAnsi" w:cstheme="minorBidi"/>
                <w:noProof/>
                <w:sz w:val="22"/>
                <w:szCs w:val="22"/>
              </w:rPr>
              <w:tab/>
            </w:r>
            <w:r w:rsidR="00B52BED" w:rsidRPr="00CC393D">
              <w:rPr>
                <w:rStyle w:val="Hyperlink"/>
                <w:noProof/>
              </w:rPr>
              <w:t>Responsibilities of Data Owners</w:t>
            </w:r>
            <w:r w:rsidR="00B52BED">
              <w:rPr>
                <w:noProof/>
                <w:webHidden/>
              </w:rPr>
              <w:tab/>
            </w:r>
            <w:r w:rsidR="00B52BED">
              <w:rPr>
                <w:noProof/>
                <w:webHidden/>
              </w:rPr>
              <w:fldChar w:fldCharType="begin"/>
            </w:r>
            <w:r w:rsidR="00B52BED">
              <w:rPr>
                <w:noProof/>
                <w:webHidden/>
              </w:rPr>
              <w:instrText xml:space="preserve"> PAGEREF _Toc398560772 \h </w:instrText>
            </w:r>
            <w:r w:rsidR="00B52BED">
              <w:rPr>
                <w:noProof/>
                <w:webHidden/>
              </w:rPr>
            </w:r>
            <w:r w:rsidR="00B52BED">
              <w:rPr>
                <w:noProof/>
                <w:webHidden/>
              </w:rPr>
              <w:fldChar w:fldCharType="separate"/>
            </w:r>
            <w:r w:rsidR="00B52BED">
              <w:rPr>
                <w:noProof/>
                <w:webHidden/>
              </w:rPr>
              <w:t>1</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3" w:history="1">
            <w:r w:rsidR="00B52BED" w:rsidRPr="00CC393D">
              <w:rPr>
                <w:rStyle w:val="Hyperlink"/>
                <w:noProof/>
              </w:rPr>
              <w:t>4</w:t>
            </w:r>
            <w:r w:rsidR="00B52BED">
              <w:rPr>
                <w:rFonts w:asciiTheme="minorHAnsi" w:eastAsiaTheme="minorEastAsia" w:hAnsiTheme="minorHAnsi" w:cstheme="minorBidi"/>
                <w:noProof/>
                <w:sz w:val="22"/>
                <w:szCs w:val="22"/>
              </w:rPr>
              <w:tab/>
            </w:r>
            <w:r w:rsidR="00B52BED" w:rsidRPr="00CC393D">
              <w:rPr>
                <w:rStyle w:val="Hyperlink"/>
                <w:noProof/>
              </w:rPr>
              <w:t>Responsibilities of Data Users</w:t>
            </w:r>
            <w:r w:rsidR="00B52BED">
              <w:rPr>
                <w:noProof/>
                <w:webHidden/>
              </w:rPr>
              <w:tab/>
            </w:r>
            <w:r w:rsidR="00B52BED">
              <w:rPr>
                <w:noProof/>
                <w:webHidden/>
              </w:rPr>
              <w:fldChar w:fldCharType="begin"/>
            </w:r>
            <w:r w:rsidR="00B52BED">
              <w:rPr>
                <w:noProof/>
                <w:webHidden/>
              </w:rPr>
              <w:instrText xml:space="preserve"> PAGEREF _Toc398560773 \h </w:instrText>
            </w:r>
            <w:r w:rsidR="00B52BED">
              <w:rPr>
                <w:noProof/>
                <w:webHidden/>
              </w:rPr>
            </w:r>
            <w:r w:rsidR="00B52BED">
              <w:rPr>
                <w:noProof/>
                <w:webHidden/>
              </w:rPr>
              <w:fldChar w:fldCharType="separate"/>
            </w:r>
            <w:r w:rsidR="00B52BED">
              <w:rPr>
                <w:noProof/>
                <w:webHidden/>
              </w:rPr>
              <w:t>2</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4" w:history="1">
            <w:r w:rsidR="00B52BED" w:rsidRPr="00CC393D">
              <w:rPr>
                <w:rStyle w:val="Hyperlink"/>
                <w:noProof/>
              </w:rPr>
              <w:t>5</w:t>
            </w:r>
            <w:r w:rsidR="00B52BED">
              <w:rPr>
                <w:rFonts w:asciiTheme="minorHAnsi" w:eastAsiaTheme="minorEastAsia" w:hAnsiTheme="minorHAnsi" w:cstheme="minorBidi"/>
                <w:noProof/>
                <w:sz w:val="22"/>
                <w:szCs w:val="22"/>
              </w:rPr>
              <w:tab/>
            </w:r>
            <w:r w:rsidR="00B52BED" w:rsidRPr="00CC393D">
              <w:rPr>
                <w:rStyle w:val="Hyperlink"/>
                <w:noProof/>
              </w:rPr>
              <w:t>Definition of Data Elements to be shared</w:t>
            </w:r>
            <w:r w:rsidR="00B52BED">
              <w:rPr>
                <w:noProof/>
                <w:webHidden/>
              </w:rPr>
              <w:tab/>
            </w:r>
            <w:r w:rsidR="00B52BED">
              <w:rPr>
                <w:noProof/>
                <w:webHidden/>
              </w:rPr>
              <w:fldChar w:fldCharType="begin"/>
            </w:r>
            <w:r w:rsidR="00B52BED">
              <w:rPr>
                <w:noProof/>
                <w:webHidden/>
              </w:rPr>
              <w:instrText xml:space="preserve"> PAGEREF _Toc398560774 \h </w:instrText>
            </w:r>
            <w:r w:rsidR="00B52BED">
              <w:rPr>
                <w:noProof/>
                <w:webHidden/>
              </w:rPr>
            </w:r>
            <w:r w:rsidR="00B52BED">
              <w:rPr>
                <w:noProof/>
                <w:webHidden/>
              </w:rPr>
              <w:fldChar w:fldCharType="separate"/>
            </w:r>
            <w:r w:rsidR="00B52BED">
              <w:rPr>
                <w:noProof/>
                <w:webHidden/>
              </w:rPr>
              <w:t>2</w:t>
            </w:r>
            <w:r w:rsidR="00B52BED">
              <w:rPr>
                <w:noProof/>
                <w:webHidden/>
              </w:rPr>
              <w:fldChar w:fldCharType="end"/>
            </w:r>
          </w:hyperlink>
        </w:p>
        <w:p w:rsidR="00B52BED" w:rsidRDefault="00D02F95" w:rsidP="00B52BED">
          <w:pPr>
            <w:pStyle w:val="TOC2"/>
            <w:rPr>
              <w:rFonts w:asciiTheme="minorHAnsi" w:eastAsiaTheme="minorEastAsia" w:hAnsiTheme="minorHAnsi" w:cstheme="minorBidi"/>
              <w:noProof/>
              <w:sz w:val="22"/>
              <w:szCs w:val="22"/>
            </w:rPr>
          </w:pPr>
          <w:hyperlink w:anchor="_Toc398560775" w:history="1">
            <w:r w:rsidR="00B52BED" w:rsidRPr="00CC393D">
              <w:rPr>
                <w:rStyle w:val="Hyperlink"/>
                <w:noProof/>
                <w14:scene3d>
                  <w14:camera w14:prst="orthographicFront"/>
                  <w14:lightRig w14:rig="threePt" w14:dir="t">
                    <w14:rot w14:lat="0" w14:lon="0" w14:rev="0"/>
                  </w14:lightRig>
                </w14:scene3d>
              </w:rPr>
              <w:t>5.1</w:t>
            </w:r>
            <w:r w:rsidR="00B52BED">
              <w:rPr>
                <w:rFonts w:asciiTheme="minorHAnsi" w:eastAsiaTheme="minorEastAsia" w:hAnsiTheme="minorHAnsi" w:cstheme="minorBidi"/>
                <w:noProof/>
                <w:sz w:val="22"/>
                <w:szCs w:val="22"/>
              </w:rPr>
              <w:tab/>
            </w:r>
            <w:r w:rsidR="00B52BED" w:rsidRPr="00CC393D">
              <w:rPr>
                <w:rStyle w:val="Hyperlink"/>
                <w:noProof/>
              </w:rPr>
              <w:t>Person level information</w:t>
            </w:r>
            <w:r w:rsidR="00B52BED">
              <w:rPr>
                <w:noProof/>
                <w:webHidden/>
              </w:rPr>
              <w:tab/>
            </w:r>
            <w:r w:rsidR="00B52BED">
              <w:rPr>
                <w:noProof/>
                <w:webHidden/>
              </w:rPr>
              <w:fldChar w:fldCharType="begin"/>
            </w:r>
            <w:r w:rsidR="00B52BED">
              <w:rPr>
                <w:noProof/>
                <w:webHidden/>
              </w:rPr>
              <w:instrText xml:space="preserve"> PAGEREF _Toc398560775 \h </w:instrText>
            </w:r>
            <w:r w:rsidR="00B52BED">
              <w:rPr>
                <w:noProof/>
                <w:webHidden/>
              </w:rPr>
            </w:r>
            <w:r w:rsidR="00B52BED">
              <w:rPr>
                <w:noProof/>
                <w:webHidden/>
              </w:rPr>
              <w:fldChar w:fldCharType="separate"/>
            </w:r>
            <w:r w:rsidR="00B52BED">
              <w:rPr>
                <w:noProof/>
                <w:webHidden/>
              </w:rPr>
              <w:t>2</w:t>
            </w:r>
            <w:r w:rsidR="00B52BED">
              <w:rPr>
                <w:noProof/>
                <w:webHidden/>
              </w:rPr>
              <w:fldChar w:fldCharType="end"/>
            </w:r>
          </w:hyperlink>
        </w:p>
        <w:p w:rsidR="00B52BED" w:rsidRDefault="00D02F95" w:rsidP="00B52BED">
          <w:pPr>
            <w:pStyle w:val="TOC2"/>
            <w:rPr>
              <w:rFonts w:asciiTheme="minorHAnsi" w:eastAsiaTheme="minorEastAsia" w:hAnsiTheme="minorHAnsi" w:cstheme="minorBidi"/>
              <w:noProof/>
              <w:sz w:val="22"/>
              <w:szCs w:val="22"/>
            </w:rPr>
          </w:pPr>
          <w:hyperlink w:anchor="_Toc398560776" w:history="1">
            <w:r w:rsidR="00B52BED" w:rsidRPr="00CC393D">
              <w:rPr>
                <w:rStyle w:val="Hyperlink"/>
                <w:noProof/>
                <w14:scene3d>
                  <w14:camera w14:prst="orthographicFront"/>
                  <w14:lightRig w14:rig="threePt" w14:dir="t">
                    <w14:rot w14:lat="0" w14:lon="0" w14:rev="0"/>
                  </w14:lightRig>
                </w14:scene3d>
              </w:rPr>
              <w:t>5.2</w:t>
            </w:r>
            <w:r w:rsidR="00B52BED">
              <w:rPr>
                <w:rFonts w:asciiTheme="minorHAnsi" w:eastAsiaTheme="minorEastAsia" w:hAnsiTheme="minorHAnsi" w:cstheme="minorBidi"/>
                <w:noProof/>
                <w:sz w:val="22"/>
                <w:szCs w:val="22"/>
              </w:rPr>
              <w:tab/>
            </w:r>
            <w:r w:rsidR="00B52BED" w:rsidRPr="00CC393D">
              <w:rPr>
                <w:rStyle w:val="Hyperlink"/>
                <w:noProof/>
              </w:rPr>
              <w:t>Aggregated data elements</w:t>
            </w:r>
            <w:r w:rsidR="00B52BED">
              <w:rPr>
                <w:noProof/>
                <w:webHidden/>
              </w:rPr>
              <w:tab/>
            </w:r>
            <w:r w:rsidR="00B52BED">
              <w:rPr>
                <w:noProof/>
                <w:webHidden/>
              </w:rPr>
              <w:fldChar w:fldCharType="begin"/>
            </w:r>
            <w:r w:rsidR="00B52BED">
              <w:rPr>
                <w:noProof/>
                <w:webHidden/>
              </w:rPr>
              <w:instrText xml:space="preserve"> PAGEREF _Toc398560776 \h </w:instrText>
            </w:r>
            <w:r w:rsidR="00B52BED">
              <w:rPr>
                <w:noProof/>
                <w:webHidden/>
              </w:rPr>
            </w:r>
            <w:r w:rsidR="00B52BED">
              <w:rPr>
                <w:noProof/>
                <w:webHidden/>
              </w:rPr>
              <w:fldChar w:fldCharType="separate"/>
            </w:r>
            <w:r w:rsidR="00B52BED">
              <w:rPr>
                <w:noProof/>
                <w:webHidden/>
              </w:rPr>
              <w:t>2</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7" w:history="1">
            <w:r w:rsidR="00B52BED" w:rsidRPr="00CC393D">
              <w:rPr>
                <w:rStyle w:val="Hyperlink"/>
                <w:noProof/>
              </w:rPr>
              <w:t>6</w:t>
            </w:r>
            <w:r w:rsidR="00B52BED">
              <w:rPr>
                <w:rFonts w:asciiTheme="minorHAnsi" w:eastAsiaTheme="minorEastAsia" w:hAnsiTheme="minorHAnsi" w:cstheme="minorBidi"/>
                <w:noProof/>
                <w:sz w:val="22"/>
                <w:szCs w:val="22"/>
              </w:rPr>
              <w:tab/>
            </w:r>
            <w:r w:rsidR="00B52BED" w:rsidRPr="00CC393D">
              <w:rPr>
                <w:rStyle w:val="Hyperlink"/>
                <w:noProof/>
              </w:rPr>
              <w:t>Frequency and formats of sharing</w:t>
            </w:r>
            <w:r w:rsidR="00B52BED">
              <w:rPr>
                <w:noProof/>
                <w:webHidden/>
              </w:rPr>
              <w:tab/>
            </w:r>
            <w:r w:rsidR="00B52BED">
              <w:rPr>
                <w:noProof/>
                <w:webHidden/>
              </w:rPr>
              <w:fldChar w:fldCharType="begin"/>
            </w:r>
            <w:r w:rsidR="00B52BED">
              <w:rPr>
                <w:noProof/>
                <w:webHidden/>
              </w:rPr>
              <w:instrText xml:space="preserve"> PAGEREF _Toc398560777 \h </w:instrText>
            </w:r>
            <w:r w:rsidR="00B52BED">
              <w:rPr>
                <w:noProof/>
                <w:webHidden/>
              </w:rPr>
            </w:r>
            <w:r w:rsidR="00B52BED">
              <w:rPr>
                <w:noProof/>
                <w:webHidden/>
              </w:rPr>
              <w:fldChar w:fldCharType="separate"/>
            </w:r>
            <w:r w:rsidR="00B52BED">
              <w:rPr>
                <w:noProof/>
                <w:webHidden/>
              </w:rPr>
              <w:t>3</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8" w:history="1">
            <w:r w:rsidR="00B52BED" w:rsidRPr="00CC393D">
              <w:rPr>
                <w:rStyle w:val="Hyperlink"/>
                <w:noProof/>
              </w:rPr>
              <w:t>7</w:t>
            </w:r>
            <w:r w:rsidR="00B52BED">
              <w:rPr>
                <w:rFonts w:asciiTheme="minorHAnsi" w:eastAsiaTheme="minorEastAsia" w:hAnsiTheme="minorHAnsi" w:cstheme="minorBidi"/>
                <w:noProof/>
                <w:sz w:val="22"/>
                <w:szCs w:val="22"/>
              </w:rPr>
              <w:tab/>
            </w:r>
            <w:r w:rsidR="00B52BED" w:rsidRPr="00CC393D">
              <w:rPr>
                <w:rStyle w:val="Hyperlink"/>
                <w:noProof/>
              </w:rPr>
              <w:t>Implementation</w:t>
            </w:r>
            <w:r w:rsidR="00B52BED">
              <w:rPr>
                <w:noProof/>
                <w:webHidden/>
              </w:rPr>
              <w:tab/>
            </w:r>
            <w:r w:rsidR="00B52BED">
              <w:rPr>
                <w:noProof/>
                <w:webHidden/>
              </w:rPr>
              <w:fldChar w:fldCharType="begin"/>
            </w:r>
            <w:r w:rsidR="00B52BED">
              <w:rPr>
                <w:noProof/>
                <w:webHidden/>
              </w:rPr>
              <w:instrText xml:space="preserve"> PAGEREF _Toc398560778 \h </w:instrText>
            </w:r>
            <w:r w:rsidR="00B52BED">
              <w:rPr>
                <w:noProof/>
                <w:webHidden/>
              </w:rPr>
            </w:r>
            <w:r w:rsidR="00B52BED">
              <w:rPr>
                <w:noProof/>
                <w:webHidden/>
              </w:rPr>
              <w:fldChar w:fldCharType="separate"/>
            </w:r>
            <w:r w:rsidR="00B52BED">
              <w:rPr>
                <w:noProof/>
                <w:webHidden/>
              </w:rPr>
              <w:t>3</w:t>
            </w:r>
            <w:r w:rsidR="00B52BED">
              <w:rPr>
                <w:noProof/>
                <w:webHidden/>
              </w:rPr>
              <w:fldChar w:fldCharType="end"/>
            </w:r>
          </w:hyperlink>
        </w:p>
        <w:p w:rsidR="00B52BED" w:rsidRDefault="00D02F95" w:rsidP="00B52BED">
          <w:pPr>
            <w:pStyle w:val="TOC1"/>
            <w:rPr>
              <w:rFonts w:asciiTheme="minorHAnsi" w:eastAsiaTheme="minorEastAsia" w:hAnsiTheme="minorHAnsi" w:cstheme="minorBidi"/>
              <w:noProof/>
              <w:sz w:val="22"/>
              <w:szCs w:val="22"/>
            </w:rPr>
          </w:pPr>
          <w:hyperlink w:anchor="_Toc398560779" w:history="1">
            <w:r w:rsidR="00B52BED" w:rsidRPr="00CC393D">
              <w:rPr>
                <w:rStyle w:val="Hyperlink"/>
                <w:noProof/>
              </w:rPr>
              <w:t>8</w:t>
            </w:r>
            <w:r w:rsidR="00B52BED">
              <w:rPr>
                <w:rFonts w:asciiTheme="minorHAnsi" w:eastAsiaTheme="minorEastAsia" w:hAnsiTheme="minorHAnsi" w:cstheme="minorBidi"/>
                <w:noProof/>
                <w:sz w:val="22"/>
                <w:szCs w:val="22"/>
              </w:rPr>
              <w:tab/>
            </w:r>
            <w:r w:rsidR="00B52BED" w:rsidRPr="00CC393D">
              <w:rPr>
                <w:rStyle w:val="Hyperlink"/>
                <w:noProof/>
              </w:rPr>
              <w:t>Data Sharing Agreement</w:t>
            </w:r>
            <w:r w:rsidR="00B52BED">
              <w:rPr>
                <w:noProof/>
                <w:webHidden/>
              </w:rPr>
              <w:tab/>
            </w:r>
            <w:r w:rsidR="00B52BED">
              <w:rPr>
                <w:noProof/>
                <w:webHidden/>
              </w:rPr>
              <w:fldChar w:fldCharType="begin"/>
            </w:r>
            <w:r w:rsidR="00B52BED">
              <w:rPr>
                <w:noProof/>
                <w:webHidden/>
              </w:rPr>
              <w:instrText xml:space="preserve"> PAGEREF _Toc398560779 \h </w:instrText>
            </w:r>
            <w:r w:rsidR="00B52BED">
              <w:rPr>
                <w:noProof/>
                <w:webHidden/>
              </w:rPr>
            </w:r>
            <w:r w:rsidR="00B52BED">
              <w:rPr>
                <w:noProof/>
                <w:webHidden/>
              </w:rPr>
              <w:fldChar w:fldCharType="separate"/>
            </w:r>
            <w:r w:rsidR="00B52BED">
              <w:rPr>
                <w:noProof/>
                <w:webHidden/>
              </w:rPr>
              <w:t>4</w:t>
            </w:r>
            <w:r w:rsidR="00B52BED">
              <w:rPr>
                <w:noProof/>
                <w:webHidden/>
              </w:rPr>
              <w:fldChar w:fldCharType="end"/>
            </w:r>
          </w:hyperlink>
        </w:p>
        <w:p w:rsidR="00213A99" w:rsidRDefault="00213A99" w:rsidP="00B52BED">
          <w:r>
            <w:rPr>
              <w:b/>
              <w:bCs/>
              <w:noProof/>
            </w:rPr>
            <w:fldChar w:fldCharType="end"/>
          </w:r>
        </w:p>
      </w:sdtContent>
    </w:sdt>
    <w:p w:rsidR="00213A99" w:rsidRDefault="00213A99" w:rsidP="00B52BED">
      <w:pPr>
        <w:rPr>
          <w:rFonts w:asciiTheme="majorHAnsi" w:eastAsiaTheme="majorEastAsia" w:hAnsiTheme="majorHAnsi" w:cstheme="majorBidi"/>
          <w:color w:val="365F91" w:themeColor="accent1" w:themeShade="BF"/>
          <w:sz w:val="28"/>
          <w:szCs w:val="28"/>
        </w:rPr>
      </w:pPr>
      <w:r>
        <w:br w:type="page"/>
      </w:r>
    </w:p>
    <w:p w:rsidR="00206D32" w:rsidRDefault="003C7D25" w:rsidP="00B52BED">
      <w:pPr>
        <w:pStyle w:val="Heading1"/>
      </w:pPr>
      <w:bookmarkStart w:id="2" w:name="_Toc398560768"/>
      <w:r>
        <w:lastRenderedPageBreak/>
        <w:t>Abbreviations and Acronyms</w:t>
      </w:r>
      <w:bookmarkEnd w:id="1"/>
      <w:bookmarkEnd w:id="2"/>
    </w:p>
    <w:tbl>
      <w:tblPr>
        <w:tblStyle w:val="TableGrid"/>
        <w:tblW w:w="0" w:type="auto"/>
        <w:tblLook w:val="04A0" w:firstRow="1" w:lastRow="0" w:firstColumn="1" w:lastColumn="0" w:noHBand="0" w:noVBand="1"/>
      </w:tblPr>
      <w:tblGrid>
        <w:gridCol w:w="2909"/>
        <w:gridCol w:w="5796"/>
      </w:tblGrid>
      <w:tr w:rsidR="003C7D25" w:rsidRPr="003C7D25" w:rsidTr="000B28DE">
        <w:tc>
          <w:tcPr>
            <w:tcW w:w="2909" w:type="dxa"/>
            <w:shd w:val="clear" w:color="auto" w:fill="D9D9D9" w:themeFill="background1" w:themeFillShade="D9"/>
          </w:tcPr>
          <w:p w:rsidR="003C7D25" w:rsidRPr="003C7D25" w:rsidRDefault="003C7D25" w:rsidP="00B52BED">
            <w:r w:rsidRPr="003C7D25">
              <w:t>Abbreviation/Acronym</w:t>
            </w:r>
          </w:p>
        </w:tc>
        <w:tc>
          <w:tcPr>
            <w:tcW w:w="5796" w:type="dxa"/>
            <w:shd w:val="clear" w:color="auto" w:fill="D9D9D9" w:themeFill="background1" w:themeFillShade="D9"/>
          </w:tcPr>
          <w:p w:rsidR="003C7D25" w:rsidRPr="003C7D25" w:rsidRDefault="00833451" w:rsidP="00B52BED">
            <w:r>
              <w:t>Definition</w:t>
            </w:r>
          </w:p>
        </w:tc>
      </w:tr>
      <w:tr w:rsidR="00356334" w:rsidRPr="001B3450" w:rsidTr="000B28DE">
        <w:tc>
          <w:tcPr>
            <w:tcW w:w="2909" w:type="dxa"/>
          </w:tcPr>
          <w:p w:rsidR="00356334" w:rsidRDefault="00356334" w:rsidP="00B52BED">
            <w:r>
              <w:t>Additional to staff establishment</w:t>
            </w:r>
          </w:p>
        </w:tc>
        <w:tc>
          <w:tcPr>
            <w:tcW w:w="5796" w:type="dxa"/>
          </w:tcPr>
          <w:p w:rsidR="00356334" w:rsidRPr="00211874" w:rsidRDefault="00356334" w:rsidP="00B52BED">
            <w:r>
              <w:t>Positions in addition to the approved number of positions as per staff establishment</w:t>
            </w:r>
          </w:p>
        </w:tc>
      </w:tr>
      <w:tr w:rsidR="00211874" w:rsidRPr="001B3450" w:rsidTr="000B28DE">
        <w:tc>
          <w:tcPr>
            <w:tcW w:w="2909" w:type="dxa"/>
          </w:tcPr>
          <w:p w:rsidR="00211874" w:rsidRPr="001B3450" w:rsidRDefault="00211874" w:rsidP="00B52BED">
            <w:r>
              <w:t>Data set</w:t>
            </w:r>
          </w:p>
        </w:tc>
        <w:tc>
          <w:tcPr>
            <w:tcW w:w="5796" w:type="dxa"/>
          </w:tcPr>
          <w:p w:rsidR="00211874" w:rsidRPr="001B3450" w:rsidRDefault="00211874" w:rsidP="00B52BED">
            <w:r w:rsidRPr="00211874">
              <w:t>A data file or collection of interrelated data</w:t>
            </w:r>
            <w:r>
              <w:t xml:space="preserve"> e.g. all staff </w:t>
            </w:r>
            <w:r w:rsidR="00AD6A51">
              <w:t xml:space="preserve">employed by </w:t>
            </w:r>
            <w:r>
              <w:t>MoH</w:t>
            </w:r>
            <w:r w:rsidR="005A1904">
              <w:t>SS</w:t>
            </w:r>
          </w:p>
        </w:tc>
      </w:tr>
      <w:tr w:rsidR="003C7D25" w:rsidRPr="001B3450" w:rsidTr="000B28DE">
        <w:tc>
          <w:tcPr>
            <w:tcW w:w="2909" w:type="dxa"/>
          </w:tcPr>
          <w:p w:rsidR="003C7D25" w:rsidRPr="001B3450" w:rsidRDefault="00833451" w:rsidP="00B52BED">
            <w:r w:rsidRPr="001B3450">
              <w:t>Data owner</w:t>
            </w:r>
          </w:p>
        </w:tc>
        <w:tc>
          <w:tcPr>
            <w:tcW w:w="5796" w:type="dxa"/>
          </w:tcPr>
          <w:p w:rsidR="003C7D25" w:rsidRPr="001B3450" w:rsidRDefault="00833451" w:rsidP="00B52BED">
            <w:r w:rsidRPr="001B3450">
              <w:t xml:space="preserve">Data owners </w:t>
            </w:r>
            <w:r w:rsidR="000B28DE" w:rsidRPr="001B3450">
              <w:t>are the primary data collectors and have the right to make changes to the data</w:t>
            </w:r>
          </w:p>
        </w:tc>
      </w:tr>
      <w:tr w:rsidR="003C7D25" w:rsidRPr="001B3450" w:rsidTr="000B28DE">
        <w:tc>
          <w:tcPr>
            <w:tcW w:w="2909" w:type="dxa"/>
          </w:tcPr>
          <w:p w:rsidR="003C7D25" w:rsidRPr="001B3450" w:rsidRDefault="00833451" w:rsidP="00B52BED">
            <w:r w:rsidRPr="001B3450">
              <w:t>Data user</w:t>
            </w:r>
          </w:p>
        </w:tc>
        <w:tc>
          <w:tcPr>
            <w:tcW w:w="5796" w:type="dxa"/>
          </w:tcPr>
          <w:p w:rsidR="003C7D25" w:rsidRPr="001B3450" w:rsidRDefault="000B28DE" w:rsidP="00B52BED">
            <w:r w:rsidRPr="001B3450">
              <w:t>Data users only have read-only access to the data and has no authority to make changes to the data</w:t>
            </w:r>
          </w:p>
        </w:tc>
      </w:tr>
      <w:tr w:rsidR="003C7D25" w:rsidRPr="001B3450" w:rsidTr="000B28DE">
        <w:tc>
          <w:tcPr>
            <w:tcW w:w="2909" w:type="dxa"/>
          </w:tcPr>
          <w:p w:rsidR="003C7D25" w:rsidRPr="001B3450" w:rsidRDefault="000B28DE" w:rsidP="00B52BED">
            <w:r w:rsidRPr="001B3450">
              <w:t>Read-only</w:t>
            </w:r>
          </w:p>
        </w:tc>
        <w:tc>
          <w:tcPr>
            <w:tcW w:w="5796" w:type="dxa"/>
          </w:tcPr>
          <w:p w:rsidR="003C7D25" w:rsidRPr="001B3450" w:rsidRDefault="00387B07" w:rsidP="00B52BED">
            <w:r>
              <w:t>Rights to only view data</w:t>
            </w:r>
          </w:p>
        </w:tc>
      </w:tr>
      <w:tr w:rsidR="003C7D25" w:rsidRPr="001B3450" w:rsidTr="000B28DE">
        <w:tc>
          <w:tcPr>
            <w:tcW w:w="2909" w:type="dxa"/>
          </w:tcPr>
          <w:p w:rsidR="003C7D25" w:rsidRPr="001B3450" w:rsidRDefault="00A07084" w:rsidP="00B52BED">
            <w:r>
              <w:t>MoH</w:t>
            </w:r>
            <w:r w:rsidR="005A1904">
              <w:t>SS</w:t>
            </w:r>
          </w:p>
        </w:tc>
        <w:tc>
          <w:tcPr>
            <w:tcW w:w="5796" w:type="dxa"/>
          </w:tcPr>
          <w:p w:rsidR="003C7D25" w:rsidRPr="001B3450" w:rsidRDefault="00A07084" w:rsidP="00B52BED">
            <w:r>
              <w:t>Ministry of Health</w:t>
            </w:r>
            <w:r w:rsidR="005A1904">
              <w:t xml:space="preserve"> and Social Services</w:t>
            </w:r>
          </w:p>
        </w:tc>
      </w:tr>
      <w:tr w:rsidR="003C7D25" w:rsidRPr="001B3450" w:rsidTr="000B28DE">
        <w:tc>
          <w:tcPr>
            <w:tcW w:w="2909" w:type="dxa"/>
          </w:tcPr>
          <w:p w:rsidR="003C7D25" w:rsidRPr="001B3450" w:rsidRDefault="005A1904" w:rsidP="00B52BED">
            <w:r>
              <w:t>FBO</w:t>
            </w:r>
          </w:p>
        </w:tc>
        <w:tc>
          <w:tcPr>
            <w:tcW w:w="5796" w:type="dxa"/>
          </w:tcPr>
          <w:p w:rsidR="003C7D25" w:rsidRPr="001B3450" w:rsidRDefault="005A1904" w:rsidP="00B52BED">
            <w:r>
              <w:t>Faith-based organization</w:t>
            </w:r>
          </w:p>
        </w:tc>
      </w:tr>
      <w:tr w:rsidR="003C7D25" w:rsidRPr="001B3450" w:rsidTr="000B28DE">
        <w:tc>
          <w:tcPr>
            <w:tcW w:w="2909" w:type="dxa"/>
          </w:tcPr>
          <w:p w:rsidR="003C7D25" w:rsidRPr="001B3450" w:rsidRDefault="00213A99" w:rsidP="00B52BED">
            <w:r>
              <w:t>HRH</w:t>
            </w:r>
          </w:p>
        </w:tc>
        <w:tc>
          <w:tcPr>
            <w:tcW w:w="5796" w:type="dxa"/>
          </w:tcPr>
          <w:p w:rsidR="003C7D25" w:rsidRPr="001B3450" w:rsidRDefault="00213A99" w:rsidP="00B52BED">
            <w:r>
              <w:t>Human resources for health</w:t>
            </w:r>
          </w:p>
        </w:tc>
      </w:tr>
      <w:tr w:rsidR="003C7D25" w:rsidRPr="001B3450" w:rsidTr="000B28DE">
        <w:tc>
          <w:tcPr>
            <w:tcW w:w="2909" w:type="dxa"/>
          </w:tcPr>
          <w:p w:rsidR="003C7D25" w:rsidRPr="001B3450" w:rsidRDefault="00356334" w:rsidP="00B52BED">
            <w:r>
              <w:t>Staff establishment</w:t>
            </w:r>
          </w:p>
        </w:tc>
        <w:tc>
          <w:tcPr>
            <w:tcW w:w="5796" w:type="dxa"/>
          </w:tcPr>
          <w:p w:rsidR="003C7D25" w:rsidRPr="001B3450" w:rsidRDefault="009A08B6" w:rsidP="00B52BED">
            <w:r>
              <w:t>Approved number of positions per job/occupation</w:t>
            </w:r>
          </w:p>
        </w:tc>
      </w:tr>
      <w:tr w:rsidR="009A08B6" w:rsidRPr="001B3450" w:rsidTr="000B28DE">
        <w:tc>
          <w:tcPr>
            <w:tcW w:w="2909" w:type="dxa"/>
          </w:tcPr>
          <w:p w:rsidR="009A08B6" w:rsidRDefault="009A08B6" w:rsidP="00B52BED"/>
        </w:tc>
        <w:tc>
          <w:tcPr>
            <w:tcW w:w="5796" w:type="dxa"/>
          </w:tcPr>
          <w:p w:rsidR="009A08B6" w:rsidRDefault="009A08B6" w:rsidP="00B52BED"/>
        </w:tc>
      </w:tr>
    </w:tbl>
    <w:p w:rsidR="00213A99" w:rsidRDefault="00213A99" w:rsidP="00B52BED"/>
    <w:p w:rsidR="00206D32" w:rsidRDefault="00206D32" w:rsidP="00B52BED"/>
    <w:p w:rsidR="00206D32" w:rsidRDefault="00206D32" w:rsidP="00B52BED"/>
    <w:p w:rsidR="00213A99" w:rsidRDefault="00213A99" w:rsidP="00B52BED">
      <w:pPr>
        <w:rPr>
          <w:lang w:val="en-GB"/>
        </w:rPr>
      </w:pPr>
      <w:r>
        <w:br w:type="page"/>
      </w:r>
    </w:p>
    <w:p w:rsidR="005A1904" w:rsidRPr="00152C33" w:rsidRDefault="005A1904" w:rsidP="00B52BED">
      <w:pPr>
        <w:pStyle w:val="Heading1"/>
      </w:pPr>
      <w:bookmarkStart w:id="3" w:name="_Toc398560769"/>
      <w:r w:rsidRPr="00152C33">
        <w:lastRenderedPageBreak/>
        <w:t>Document History</w:t>
      </w:r>
      <w:bookmarkEnd w:id="3"/>
    </w:p>
    <w:p w:rsidR="005A1904" w:rsidRPr="00152C33" w:rsidRDefault="005A1904" w:rsidP="00B52BED"/>
    <w:tbl>
      <w:tblPr>
        <w:tblW w:w="10366"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9"/>
        <w:gridCol w:w="1436"/>
        <w:gridCol w:w="1351"/>
        <w:gridCol w:w="1342"/>
        <w:gridCol w:w="1418"/>
        <w:gridCol w:w="1275"/>
        <w:gridCol w:w="2835"/>
      </w:tblGrid>
      <w:tr w:rsidR="005A1904" w:rsidRPr="001D4A7E" w:rsidTr="00B52BED">
        <w:trPr>
          <w:tblHeader/>
        </w:trPr>
        <w:tc>
          <w:tcPr>
            <w:tcW w:w="709" w:type="dxa"/>
            <w:hideMark/>
          </w:tcPr>
          <w:p w:rsidR="005A1904" w:rsidRPr="00152C33" w:rsidRDefault="005A1904" w:rsidP="00B52BED">
            <w:pPr>
              <w:pStyle w:val="TableSmHeading"/>
              <w:rPr>
                <w:rFonts w:eastAsia="Calibri"/>
              </w:rPr>
            </w:pPr>
            <w:r w:rsidRPr="00152C33">
              <w:t>Ver. No.</w:t>
            </w:r>
          </w:p>
        </w:tc>
        <w:tc>
          <w:tcPr>
            <w:tcW w:w="1436" w:type="dxa"/>
            <w:hideMark/>
          </w:tcPr>
          <w:p w:rsidR="005A1904" w:rsidRPr="00152C33" w:rsidRDefault="005A1904" w:rsidP="00B52BED">
            <w:pPr>
              <w:pStyle w:val="TableSmHeading"/>
              <w:rPr>
                <w:rFonts w:eastAsia="Calibri"/>
              </w:rPr>
            </w:pPr>
            <w:r w:rsidRPr="00152C33">
              <w:t>Ver. Date</w:t>
            </w:r>
          </w:p>
        </w:tc>
        <w:tc>
          <w:tcPr>
            <w:tcW w:w="1351" w:type="dxa"/>
            <w:hideMark/>
          </w:tcPr>
          <w:p w:rsidR="005A1904" w:rsidRPr="00152C33" w:rsidRDefault="005A1904" w:rsidP="00B52BED">
            <w:pPr>
              <w:pStyle w:val="TableSmHeading"/>
              <w:rPr>
                <w:rFonts w:eastAsia="Calibri"/>
              </w:rPr>
            </w:pPr>
            <w:r w:rsidRPr="00152C33">
              <w:t>Prepared By</w:t>
            </w:r>
          </w:p>
        </w:tc>
        <w:tc>
          <w:tcPr>
            <w:tcW w:w="1342" w:type="dxa"/>
            <w:hideMark/>
          </w:tcPr>
          <w:p w:rsidR="005A1904" w:rsidRPr="00152C33" w:rsidRDefault="005A1904" w:rsidP="00B52BED">
            <w:pPr>
              <w:pStyle w:val="TableSmHeading"/>
              <w:rPr>
                <w:rFonts w:eastAsia="Calibri"/>
              </w:rPr>
            </w:pPr>
            <w:r w:rsidRPr="00152C33">
              <w:t>Reviewed By</w:t>
            </w:r>
          </w:p>
        </w:tc>
        <w:tc>
          <w:tcPr>
            <w:tcW w:w="1418" w:type="dxa"/>
            <w:hideMark/>
          </w:tcPr>
          <w:p w:rsidR="005A1904" w:rsidRPr="00152C33" w:rsidRDefault="005A1904" w:rsidP="00B52BED">
            <w:pPr>
              <w:pStyle w:val="TableSmHeading"/>
            </w:pPr>
            <w:r w:rsidRPr="00152C33">
              <w:t>Review</w:t>
            </w:r>
          </w:p>
          <w:p w:rsidR="005A1904" w:rsidRPr="00152C33" w:rsidRDefault="005A1904" w:rsidP="00B52BED">
            <w:pPr>
              <w:pStyle w:val="TableSmHeading"/>
              <w:rPr>
                <w:rFonts w:eastAsia="Calibri"/>
              </w:rPr>
            </w:pPr>
            <w:r w:rsidRPr="00152C33">
              <w:t>Date</w:t>
            </w:r>
          </w:p>
        </w:tc>
        <w:tc>
          <w:tcPr>
            <w:tcW w:w="1275" w:type="dxa"/>
            <w:hideMark/>
          </w:tcPr>
          <w:p w:rsidR="005A1904" w:rsidRPr="00152C33" w:rsidRDefault="005A1904" w:rsidP="00B52BED">
            <w:pPr>
              <w:pStyle w:val="TableSmHeading"/>
              <w:rPr>
                <w:rFonts w:eastAsia="Calibri"/>
              </w:rPr>
            </w:pPr>
            <w:r w:rsidRPr="00152C33">
              <w:t>Approved By</w:t>
            </w:r>
          </w:p>
        </w:tc>
        <w:tc>
          <w:tcPr>
            <w:tcW w:w="2835" w:type="dxa"/>
            <w:hideMark/>
          </w:tcPr>
          <w:p w:rsidR="005A1904" w:rsidRPr="00152C33" w:rsidRDefault="005A1904" w:rsidP="00B52BED">
            <w:pPr>
              <w:pStyle w:val="TableSmHeading"/>
              <w:rPr>
                <w:rFonts w:eastAsia="Calibri"/>
              </w:rPr>
            </w:pPr>
            <w:r w:rsidRPr="00152C33">
              <w:t>Affected Section &amp; Summary of Change</w:t>
            </w:r>
          </w:p>
        </w:tc>
      </w:tr>
      <w:tr w:rsidR="005A1904" w:rsidRPr="001D4A7E" w:rsidTr="00B52BED">
        <w:tc>
          <w:tcPr>
            <w:tcW w:w="709" w:type="dxa"/>
          </w:tcPr>
          <w:p w:rsidR="005A1904" w:rsidRPr="00152C33" w:rsidRDefault="005A1904" w:rsidP="00B52BED">
            <w:pPr>
              <w:pStyle w:val="TableMedium"/>
              <w:rPr>
                <w:rFonts w:eastAsia="Calibri"/>
              </w:rPr>
            </w:pPr>
            <w:r w:rsidRPr="00152C33">
              <w:rPr>
                <w:rFonts w:eastAsia="Calibri"/>
              </w:rPr>
              <w:t>0</w:t>
            </w:r>
          </w:p>
        </w:tc>
        <w:tc>
          <w:tcPr>
            <w:tcW w:w="1436" w:type="dxa"/>
          </w:tcPr>
          <w:p w:rsidR="005A1904" w:rsidRPr="00152C33" w:rsidRDefault="00B52BED" w:rsidP="00B52BED">
            <w:pPr>
              <w:pStyle w:val="TableMedium"/>
              <w:rPr>
                <w:rFonts w:eastAsia="Calibri"/>
              </w:rPr>
            </w:pPr>
            <w:r>
              <w:rPr>
                <w:rFonts w:eastAsia="Calibri"/>
              </w:rPr>
              <w:t>15/09/2014</w:t>
            </w:r>
          </w:p>
        </w:tc>
        <w:tc>
          <w:tcPr>
            <w:tcW w:w="1351" w:type="dxa"/>
          </w:tcPr>
          <w:p w:rsidR="005A1904" w:rsidRPr="00152C33" w:rsidRDefault="005A1904" w:rsidP="00B52BED">
            <w:pPr>
              <w:pStyle w:val="TableMedium"/>
              <w:rPr>
                <w:rFonts w:eastAsia="Calibri"/>
              </w:rPr>
            </w:pPr>
            <w:r>
              <w:rPr>
                <w:rFonts w:eastAsia="Calibri"/>
              </w:rPr>
              <w:t>Rosaline Hendricks</w:t>
            </w:r>
          </w:p>
        </w:tc>
        <w:tc>
          <w:tcPr>
            <w:tcW w:w="1342" w:type="dxa"/>
          </w:tcPr>
          <w:p w:rsidR="005A1904" w:rsidRPr="00152C33" w:rsidRDefault="005A1904" w:rsidP="00B52BED">
            <w:pPr>
              <w:pStyle w:val="TableMedium"/>
              <w:rPr>
                <w:rFonts w:eastAsia="Calibri"/>
              </w:rPr>
            </w:pPr>
          </w:p>
        </w:tc>
        <w:tc>
          <w:tcPr>
            <w:tcW w:w="1418" w:type="dxa"/>
          </w:tcPr>
          <w:p w:rsidR="005A1904" w:rsidRPr="00152C33" w:rsidRDefault="005A1904" w:rsidP="00B52BED">
            <w:pPr>
              <w:pStyle w:val="TableMedium"/>
              <w:rPr>
                <w:rFonts w:eastAsia="Calibri"/>
              </w:rPr>
            </w:pPr>
          </w:p>
        </w:tc>
        <w:tc>
          <w:tcPr>
            <w:tcW w:w="1275" w:type="dxa"/>
          </w:tcPr>
          <w:p w:rsidR="005A1904" w:rsidRPr="00152C33" w:rsidRDefault="005A1904" w:rsidP="00B52BED">
            <w:pPr>
              <w:pStyle w:val="TableMedium"/>
              <w:rPr>
                <w:rFonts w:eastAsia="Calibri"/>
              </w:rPr>
            </w:pPr>
          </w:p>
        </w:tc>
        <w:tc>
          <w:tcPr>
            <w:tcW w:w="2835" w:type="dxa"/>
          </w:tcPr>
          <w:p w:rsidR="005A1904" w:rsidRPr="00152C33" w:rsidRDefault="005A1904" w:rsidP="00B52BED">
            <w:pPr>
              <w:pStyle w:val="TableMedium"/>
              <w:rPr>
                <w:rFonts w:eastAsia="Calibri"/>
              </w:rPr>
            </w:pPr>
            <w:r w:rsidRPr="00152C33">
              <w:rPr>
                <w:rFonts w:eastAsia="Calibri"/>
              </w:rPr>
              <w:t>Initial document creation</w:t>
            </w:r>
          </w:p>
        </w:tc>
      </w:tr>
      <w:tr w:rsidR="005A1904" w:rsidRPr="001D4A7E" w:rsidTr="00B52BED">
        <w:tc>
          <w:tcPr>
            <w:tcW w:w="709" w:type="dxa"/>
          </w:tcPr>
          <w:p w:rsidR="005A1904" w:rsidRPr="00152C33" w:rsidRDefault="005A1904" w:rsidP="00B52BED">
            <w:pPr>
              <w:pStyle w:val="TableMedium"/>
              <w:rPr>
                <w:rFonts w:eastAsia="Calibri"/>
              </w:rPr>
            </w:pPr>
          </w:p>
        </w:tc>
        <w:tc>
          <w:tcPr>
            <w:tcW w:w="1436" w:type="dxa"/>
          </w:tcPr>
          <w:p w:rsidR="005A1904" w:rsidRPr="00152C33" w:rsidRDefault="005A1904" w:rsidP="00B52BED">
            <w:pPr>
              <w:pStyle w:val="TableMedium"/>
              <w:rPr>
                <w:rFonts w:eastAsia="Calibri"/>
              </w:rPr>
            </w:pPr>
          </w:p>
        </w:tc>
        <w:tc>
          <w:tcPr>
            <w:tcW w:w="1351" w:type="dxa"/>
          </w:tcPr>
          <w:p w:rsidR="005A1904" w:rsidRPr="00152C33" w:rsidRDefault="005A1904" w:rsidP="00B52BED">
            <w:pPr>
              <w:pStyle w:val="TableMedium"/>
              <w:rPr>
                <w:rFonts w:eastAsia="Calibri"/>
              </w:rPr>
            </w:pPr>
          </w:p>
        </w:tc>
        <w:tc>
          <w:tcPr>
            <w:tcW w:w="1342" w:type="dxa"/>
          </w:tcPr>
          <w:p w:rsidR="005A1904" w:rsidRPr="00152C33" w:rsidRDefault="005A1904" w:rsidP="00B52BED">
            <w:pPr>
              <w:pStyle w:val="TableMedium"/>
              <w:rPr>
                <w:rFonts w:eastAsia="Calibri"/>
              </w:rPr>
            </w:pPr>
          </w:p>
        </w:tc>
        <w:tc>
          <w:tcPr>
            <w:tcW w:w="1418" w:type="dxa"/>
          </w:tcPr>
          <w:p w:rsidR="005A1904" w:rsidRPr="00152C33" w:rsidRDefault="005A1904" w:rsidP="00B52BED">
            <w:pPr>
              <w:pStyle w:val="TableMedium"/>
              <w:rPr>
                <w:rFonts w:eastAsia="Calibri"/>
              </w:rPr>
            </w:pPr>
          </w:p>
        </w:tc>
        <w:tc>
          <w:tcPr>
            <w:tcW w:w="1275" w:type="dxa"/>
          </w:tcPr>
          <w:p w:rsidR="005A1904" w:rsidRPr="00152C33" w:rsidRDefault="005A1904" w:rsidP="00B52BED">
            <w:pPr>
              <w:pStyle w:val="TableMedium"/>
              <w:rPr>
                <w:rFonts w:eastAsia="Calibri"/>
              </w:rPr>
            </w:pPr>
          </w:p>
        </w:tc>
        <w:tc>
          <w:tcPr>
            <w:tcW w:w="2835" w:type="dxa"/>
          </w:tcPr>
          <w:p w:rsidR="005A1904" w:rsidRPr="00152C33" w:rsidRDefault="005A1904" w:rsidP="00B52BED">
            <w:pPr>
              <w:pStyle w:val="TableMedium"/>
              <w:rPr>
                <w:rFonts w:eastAsia="Calibri"/>
              </w:rPr>
            </w:pPr>
          </w:p>
        </w:tc>
      </w:tr>
      <w:tr w:rsidR="005A1904" w:rsidRPr="001D4A7E" w:rsidTr="00B52BED">
        <w:tc>
          <w:tcPr>
            <w:tcW w:w="709" w:type="dxa"/>
          </w:tcPr>
          <w:p w:rsidR="005A1904" w:rsidRDefault="005A1904" w:rsidP="00B52BED">
            <w:pPr>
              <w:pStyle w:val="TableMedium"/>
              <w:rPr>
                <w:rFonts w:eastAsia="Calibri"/>
              </w:rPr>
            </w:pPr>
          </w:p>
        </w:tc>
        <w:tc>
          <w:tcPr>
            <w:tcW w:w="1436" w:type="dxa"/>
          </w:tcPr>
          <w:p w:rsidR="005A1904" w:rsidRDefault="005A1904" w:rsidP="00B52BED">
            <w:pPr>
              <w:pStyle w:val="TableMedium"/>
              <w:rPr>
                <w:rFonts w:eastAsia="Calibri"/>
              </w:rPr>
            </w:pPr>
          </w:p>
        </w:tc>
        <w:tc>
          <w:tcPr>
            <w:tcW w:w="1351" w:type="dxa"/>
          </w:tcPr>
          <w:p w:rsidR="005A1904" w:rsidRDefault="005A1904" w:rsidP="00B52BED">
            <w:pPr>
              <w:pStyle w:val="TableMedium"/>
              <w:rPr>
                <w:rFonts w:eastAsia="Calibri"/>
              </w:rPr>
            </w:pPr>
          </w:p>
        </w:tc>
        <w:tc>
          <w:tcPr>
            <w:tcW w:w="1342" w:type="dxa"/>
          </w:tcPr>
          <w:p w:rsidR="005A1904" w:rsidRDefault="005A1904" w:rsidP="00B52BED">
            <w:pPr>
              <w:pStyle w:val="TableMedium"/>
              <w:rPr>
                <w:rFonts w:eastAsia="Calibri"/>
              </w:rPr>
            </w:pPr>
          </w:p>
        </w:tc>
        <w:tc>
          <w:tcPr>
            <w:tcW w:w="1418" w:type="dxa"/>
          </w:tcPr>
          <w:p w:rsidR="005A1904" w:rsidRDefault="005A1904" w:rsidP="00B52BED">
            <w:pPr>
              <w:pStyle w:val="TableMedium"/>
              <w:rPr>
                <w:rFonts w:eastAsia="Calibri"/>
              </w:rPr>
            </w:pPr>
          </w:p>
        </w:tc>
        <w:tc>
          <w:tcPr>
            <w:tcW w:w="1275" w:type="dxa"/>
          </w:tcPr>
          <w:p w:rsidR="005A1904" w:rsidRPr="00152C33" w:rsidRDefault="005A1904" w:rsidP="00B52BED">
            <w:pPr>
              <w:pStyle w:val="TableMedium"/>
              <w:rPr>
                <w:rFonts w:eastAsia="Calibri"/>
              </w:rPr>
            </w:pPr>
          </w:p>
        </w:tc>
        <w:tc>
          <w:tcPr>
            <w:tcW w:w="2835" w:type="dxa"/>
          </w:tcPr>
          <w:p w:rsidR="005A1904" w:rsidRDefault="005A1904" w:rsidP="00B52BED">
            <w:pPr>
              <w:pStyle w:val="TableMedium"/>
              <w:rPr>
                <w:rFonts w:eastAsia="Calibri"/>
              </w:rPr>
            </w:pPr>
          </w:p>
        </w:tc>
      </w:tr>
    </w:tbl>
    <w:p w:rsidR="005A1904" w:rsidRPr="00152C33" w:rsidRDefault="005A1904" w:rsidP="00B52BED"/>
    <w:p w:rsidR="00213A99" w:rsidRDefault="00213A99" w:rsidP="00B52BED">
      <w:pPr>
        <w:sectPr w:rsidR="00213A99" w:rsidSect="00213A99">
          <w:headerReference w:type="even" r:id="rId19"/>
          <w:headerReference w:type="default" r:id="rId20"/>
          <w:headerReference w:type="first" r:id="rId21"/>
          <w:footerReference w:type="first" r:id="rId22"/>
          <w:pgSz w:w="12240" w:h="15840"/>
          <w:pgMar w:top="1440" w:right="1800" w:bottom="1440" w:left="1800" w:header="720" w:footer="720" w:gutter="0"/>
          <w:pgNumType w:fmt="lowerRoman" w:start="1"/>
          <w:cols w:space="720"/>
          <w:titlePg/>
          <w:docGrid w:linePitch="360"/>
        </w:sectPr>
      </w:pPr>
    </w:p>
    <w:p w:rsidR="000F1167" w:rsidRDefault="007B2A8C" w:rsidP="00B52BED">
      <w:pPr>
        <w:pStyle w:val="Heading1"/>
        <w:numPr>
          <w:ilvl w:val="0"/>
          <w:numId w:val="8"/>
        </w:numPr>
      </w:pPr>
      <w:bookmarkStart w:id="4" w:name="goals"/>
      <w:bookmarkStart w:id="5" w:name="_Toc396923118"/>
      <w:bookmarkStart w:id="6" w:name="_Toc398560770"/>
      <w:bookmarkEnd w:id="4"/>
      <w:r>
        <w:lastRenderedPageBreak/>
        <w:t>Background</w:t>
      </w:r>
      <w:bookmarkEnd w:id="5"/>
      <w:bookmarkEnd w:id="6"/>
      <w:r w:rsidR="005A1904">
        <w:tab/>
      </w:r>
    </w:p>
    <w:p w:rsidR="005A1904" w:rsidRDefault="000F1167" w:rsidP="00B52BED">
      <w:r>
        <w:t>The Ministry of Health</w:t>
      </w:r>
      <w:r w:rsidR="005A1904">
        <w:t xml:space="preserve"> and Social Services</w:t>
      </w:r>
      <w:r>
        <w:t xml:space="preserve"> (MoH</w:t>
      </w:r>
      <w:r w:rsidR="005A1904">
        <w:t>SS</w:t>
      </w:r>
      <w:r>
        <w:t xml:space="preserve">) of </w:t>
      </w:r>
      <w:r w:rsidR="005A1904">
        <w:t xml:space="preserve">Namibia </w:t>
      </w:r>
      <w:r>
        <w:t xml:space="preserve">is working towards having a complete view of the Health Worker status for the entire country.  Towards this end, </w:t>
      </w:r>
      <w:r w:rsidR="005A1904">
        <w:t xml:space="preserve">IntraHealth International assisted </w:t>
      </w:r>
      <w:r>
        <w:t>MoH</w:t>
      </w:r>
      <w:r w:rsidR="005A1904">
        <w:t>SS</w:t>
      </w:r>
      <w:r>
        <w:t xml:space="preserve"> </w:t>
      </w:r>
      <w:r w:rsidR="005A1904">
        <w:t>by:</w:t>
      </w:r>
    </w:p>
    <w:p w:rsidR="005A1904" w:rsidRDefault="005A1904" w:rsidP="00B52BED">
      <w:pPr>
        <w:pStyle w:val="ListParagraph"/>
        <w:numPr>
          <w:ilvl w:val="0"/>
          <w:numId w:val="6"/>
        </w:numPr>
      </w:pPr>
      <w:r>
        <w:t>C</w:t>
      </w:r>
      <w:r w:rsidRPr="005A1904">
        <w:t xml:space="preserve">onducting an initial HRIS assessment in 2007, </w:t>
      </w:r>
    </w:p>
    <w:p w:rsidR="00F82774" w:rsidRDefault="005A1904" w:rsidP="00B52BED">
      <w:pPr>
        <w:pStyle w:val="ListParagraph"/>
        <w:numPr>
          <w:ilvl w:val="0"/>
          <w:numId w:val="6"/>
        </w:numPr>
      </w:pPr>
      <w:r>
        <w:t>R</w:t>
      </w:r>
      <w:r w:rsidRPr="005A1904">
        <w:t>oll</w:t>
      </w:r>
      <w:r>
        <w:t>ing</w:t>
      </w:r>
      <w:r w:rsidRPr="005A1904">
        <w:t xml:space="preserve"> out HRIMS</w:t>
      </w:r>
      <w:r>
        <w:t>,</w:t>
      </w:r>
    </w:p>
    <w:p w:rsidR="005A1904" w:rsidRDefault="005A1904" w:rsidP="00B52BED">
      <w:pPr>
        <w:pStyle w:val="ListParagraph"/>
        <w:numPr>
          <w:ilvl w:val="0"/>
          <w:numId w:val="6"/>
        </w:numPr>
      </w:pPr>
      <w:r>
        <w:t>Migrated HRIMS to HCMS,</w:t>
      </w:r>
    </w:p>
    <w:p w:rsidR="005A1904" w:rsidRDefault="005A1904" w:rsidP="00B52BED">
      <w:pPr>
        <w:pStyle w:val="ListParagraph"/>
        <w:numPr>
          <w:ilvl w:val="0"/>
          <w:numId w:val="6"/>
        </w:numPr>
      </w:pPr>
      <w:r>
        <w:t>Customized and implemented iHRIS Manage for 6 FBO facilities</w:t>
      </w:r>
    </w:p>
    <w:p w:rsidR="005A1904" w:rsidRPr="005A1904" w:rsidRDefault="005A1904" w:rsidP="00B52BED">
      <w:pPr>
        <w:pStyle w:val="ListParagraph"/>
      </w:pPr>
    </w:p>
    <w:p w:rsidR="000F1167" w:rsidRDefault="005A1904" w:rsidP="00B52BED">
      <w:r>
        <w:t xml:space="preserve">All these represent separate source data sets </w:t>
      </w:r>
      <w:r w:rsidR="00D603C2">
        <w:t xml:space="preserve">that </w:t>
      </w:r>
      <w:r w:rsidR="003B72E9">
        <w:t xml:space="preserve">are owned and managed by each facility and is </w:t>
      </w:r>
      <w:r>
        <w:t>accessible only t</w:t>
      </w:r>
      <w:r w:rsidR="003B72E9">
        <w:t>o staff based at each facility</w:t>
      </w:r>
      <w:r w:rsidR="000F1167">
        <w:t xml:space="preserve">.  To enable </w:t>
      </w:r>
      <w:r w:rsidR="003B72E9">
        <w:t xml:space="preserve">HRH </w:t>
      </w:r>
      <w:r w:rsidR="000F1167">
        <w:t>data sharing between the MoH</w:t>
      </w:r>
      <w:r w:rsidR="003B72E9">
        <w:t>SS</w:t>
      </w:r>
      <w:r w:rsidR="000F1167">
        <w:t xml:space="preserve"> and the </w:t>
      </w:r>
      <w:r w:rsidR="003B72E9">
        <w:t>FBO facilities</w:t>
      </w:r>
      <w:r w:rsidR="000F1167">
        <w:t>, it is necessary to develop a data sharing agreement to provide a policy framework that will govern the terms of the data sharing.</w:t>
      </w:r>
      <w:r w:rsidR="003D668E">
        <w:t xml:space="preserve"> FBO facilities already share data with the MoHSS as part of the memorandum of understanding (MoU) between MoHSS and FBO.  </w:t>
      </w:r>
      <w:r w:rsidR="00B52BED">
        <w:t>T</w:t>
      </w:r>
      <w:r w:rsidR="003D668E">
        <w:t>his data is shared mostly as aggregate information.</w:t>
      </w:r>
    </w:p>
    <w:p w:rsidR="000F1167" w:rsidRPr="000F1167" w:rsidRDefault="000F1167" w:rsidP="00B52BED"/>
    <w:p w:rsidR="009F0E52" w:rsidRPr="009F0E52" w:rsidRDefault="003D2AA1" w:rsidP="00B52BED">
      <w:pPr>
        <w:pStyle w:val="Heading1"/>
      </w:pPr>
      <w:bookmarkStart w:id="7" w:name="_Toc396923119"/>
      <w:bookmarkStart w:id="8" w:name="_Toc398560771"/>
      <w:r>
        <w:t>Goals of Data Sharing</w:t>
      </w:r>
      <w:bookmarkEnd w:id="7"/>
      <w:bookmarkEnd w:id="8"/>
    </w:p>
    <w:p w:rsidR="004F47DD" w:rsidRDefault="009F0E52" w:rsidP="00B52BED">
      <w:r w:rsidRPr="009F0E52">
        <w:t xml:space="preserve">Data sharing allows </w:t>
      </w:r>
      <w:r w:rsidR="004F47DD">
        <w:t xml:space="preserve">organizations to eliminate duplication of efforts to collect data and instead use existing </w:t>
      </w:r>
      <w:r w:rsidRPr="009F0E52">
        <w:t>datasets</w:t>
      </w:r>
      <w:r w:rsidR="004F47DD">
        <w:t>.  MoH</w:t>
      </w:r>
      <w:r w:rsidR="003B72E9">
        <w:t>SS</w:t>
      </w:r>
      <w:r w:rsidR="004F47DD">
        <w:t xml:space="preserve"> is specifically tasked to make policy and planning decisions for the entire country, and </w:t>
      </w:r>
      <w:r w:rsidR="003B72E9">
        <w:t>subsidizes FBOs 100% through paying salaries and benefits and covering all operational costs of the FBOs.  Although FBOs submit quarterly reports on specific HR indicators to regional offices, these reports are paper based</w:t>
      </w:r>
      <w:r w:rsidR="003D668E">
        <w:t>,</w:t>
      </w:r>
      <w:r w:rsidR="003B72E9">
        <w:t xml:space="preserve"> not always up to date</w:t>
      </w:r>
      <w:r w:rsidR="003D668E">
        <w:t xml:space="preserve"> and uses a number of different formats</w:t>
      </w:r>
      <w:r w:rsidR="003B72E9">
        <w:t xml:space="preserve">. For more effective HRH planning, MoHSS </w:t>
      </w:r>
      <w:r w:rsidR="004F47DD">
        <w:t xml:space="preserve">need to have access to </w:t>
      </w:r>
      <w:r w:rsidR="003B72E9">
        <w:t xml:space="preserve">accurate HRH </w:t>
      </w:r>
      <w:r w:rsidR="004F47DD">
        <w:t xml:space="preserve">data to inform them of the </w:t>
      </w:r>
      <w:r w:rsidR="003B72E9">
        <w:t xml:space="preserve">total number of </w:t>
      </w:r>
      <w:r w:rsidR="004F47DD">
        <w:t>health work</w:t>
      </w:r>
      <w:r w:rsidR="003B72E9">
        <w:t>ers</w:t>
      </w:r>
      <w:r w:rsidR="003D668E">
        <w:t>, attrition and vacancy rates and other HRH indicators needed to inform their budgeting and planning process.</w:t>
      </w:r>
      <w:r w:rsidR="004F47DD">
        <w:t xml:space="preserve"> </w:t>
      </w:r>
    </w:p>
    <w:p w:rsidR="00B52BED" w:rsidRDefault="00B52BED" w:rsidP="00B52BED"/>
    <w:p w:rsidR="00833451" w:rsidRDefault="004F47DD" w:rsidP="00B52BED">
      <w:r>
        <w:t xml:space="preserve">The purpose of this agreement is </w:t>
      </w:r>
      <w:r w:rsidR="003D668E">
        <w:t xml:space="preserve">therefore </w:t>
      </w:r>
      <w:r>
        <w:t xml:space="preserve">to define the data </w:t>
      </w:r>
      <w:r w:rsidR="003B72E9">
        <w:t xml:space="preserve">elements </w:t>
      </w:r>
      <w:r>
        <w:t>the MoH</w:t>
      </w:r>
      <w:r w:rsidR="003B72E9">
        <w:t>SS</w:t>
      </w:r>
      <w:r>
        <w:t xml:space="preserve"> </w:t>
      </w:r>
      <w:r w:rsidR="00B52BED">
        <w:t>and</w:t>
      </w:r>
      <w:r w:rsidR="003B72E9">
        <w:t xml:space="preserve"> FBO partners</w:t>
      </w:r>
      <w:r w:rsidR="00B52BED">
        <w:t xml:space="preserve"> could be sharing</w:t>
      </w:r>
      <w:r w:rsidR="003B72E9">
        <w:t xml:space="preserve">, frequency and </w:t>
      </w:r>
      <w:r w:rsidR="00F33834">
        <w:t xml:space="preserve">format the data will be shared and who will have access to the data. </w:t>
      </w:r>
    </w:p>
    <w:p w:rsidR="00833451" w:rsidRDefault="00833451" w:rsidP="00B52BED">
      <w:pPr>
        <w:pStyle w:val="Heading1"/>
        <w:rPr>
          <w:color w:val="000000"/>
          <w:sz w:val="19"/>
          <w:szCs w:val="19"/>
        </w:rPr>
      </w:pPr>
      <w:bookmarkStart w:id="9" w:name="_Toc396923120"/>
      <w:bookmarkStart w:id="10" w:name="_Toc398560772"/>
      <w:r w:rsidRPr="00680236">
        <w:t>Responsibilities</w:t>
      </w:r>
      <w:r w:rsidRPr="00833451">
        <w:t xml:space="preserve"> of Data Owners</w:t>
      </w:r>
      <w:bookmarkEnd w:id="9"/>
      <w:bookmarkEnd w:id="10"/>
    </w:p>
    <w:p w:rsidR="00833451" w:rsidRDefault="007B2A8C" w:rsidP="00B52BED">
      <w:r w:rsidRPr="009F0E52">
        <w:t xml:space="preserve">Prior to sharing, data should be </w:t>
      </w:r>
      <w:r>
        <w:t xml:space="preserve">cleaned of all items that could be used to directly identify an individual e.g. </w:t>
      </w:r>
      <w:r w:rsidRPr="009F0E52">
        <w:t xml:space="preserve">name, telephone numbers, and </w:t>
      </w:r>
      <w:r w:rsidR="00F33834">
        <w:t>national identification n</w:t>
      </w:r>
      <w:r w:rsidRPr="009F0E52">
        <w:t>umber.</w:t>
      </w:r>
      <w:r w:rsidR="00A07084">
        <w:t xml:space="preserve"> Where it is required to share personal information, the terms should be clearly spelled out and agreement should be obtained from individuals.</w:t>
      </w:r>
    </w:p>
    <w:p w:rsidR="007B2A8C" w:rsidRDefault="007B2A8C" w:rsidP="00B52BED"/>
    <w:p w:rsidR="00D1546E" w:rsidRDefault="00A07084" w:rsidP="00B52BED">
      <w:r>
        <w:t>Data owners must e</w:t>
      </w:r>
      <w:r w:rsidR="007B2A8C">
        <w:t xml:space="preserve">nsure </w:t>
      </w:r>
      <w:r>
        <w:t xml:space="preserve">that </w:t>
      </w:r>
      <w:r w:rsidR="007B2A8C">
        <w:t>individual</w:t>
      </w:r>
      <w:r>
        <w:t>s</w:t>
      </w:r>
      <w:r w:rsidR="007B2A8C">
        <w:t xml:space="preserve"> have given permission that their data could be shared</w:t>
      </w:r>
      <w:r>
        <w:t xml:space="preserve"> with other </w:t>
      </w:r>
      <w:r w:rsidR="00F33834">
        <w:t xml:space="preserve">stakeholder; else only aggregated data should be shared. </w:t>
      </w:r>
      <w:r>
        <w:t>Data owners must e</w:t>
      </w:r>
      <w:r w:rsidR="00D1546E">
        <w:t xml:space="preserve">nsure data is shared at the intervals agreed </w:t>
      </w:r>
      <w:r w:rsidR="00A866F3">
        <w:t xml:space="preserve">upon </w:t>
      </w:r>
      <w:r w:rsidR="00D1546E">
        <w:t>e.g. monthly, weekly, etc.</w:t>
      </w:r>
    </w:p>
    <w:p w:rsidR="00DB1C27" w:rsidRDefault="00DB1C27" w:rsidP="00B52BED"/>
    <w:p w:rsidR="00DB1C27" w:rsidRDefault="00DB1C27" w:rsidP="00B52BED">
      <w:r>
        <w:t>MoH</w:t>
      </w:r>
      <w:r w:rsidR="007C1CC0">
        <w:t>SS</w:t>
      </w:r>
      <w:r>
        <w:t xml:space="preserve"> is the data owner </w:t>
      </w:r>
      <w:r w:rsidR="007C1CC0">
        <w:t>of public health worker data</w:t>
      </w:r>
      <w:r>
        <w:t xml:space="preserve"> which contain core HR data </w:t>
      </w:r>
      <w:r w:rsidR="007C1CC0">
        <w:t>such as</w:t>
      </w:r>
      <w:r>
        <w:t xml:space="preserve"> identification data and demographic data.  In addition, MoH</w:t>
      </w:r>
      <w:r w:rsidR="007C1CC0">
        <w:t>SS</w:t>
      </w:r>
      <w:r>
        <w:t xml:space="preserve"> is collecting data on work location, training, skills, qualifications, and a number of other HR related data.  </w:t>
      </w:r>
    </w:p>
    <w:p w:rsidR="00DB1C27" w:rsidRDefault="00DB1C27" w:rsidP="00B52BED"/>
    <w:p w:rsidR="00620978" w:rsidRDefault="00F33834" w:rsidP="00B52BED">
      <w:r>
        <w:t xml:space="preserve">Each FBO </w:t>
      </w:r>
      <w:r w:rsidR="007C1CC0">
        <w:t xml:space="preserve">facility </w:t>
      </w:r>
      <w:r>
        <w:t>is t</w:t>
      </w:r>
      <w:r w:rsidR="007C1CC0">
        <w:t>he data owner of their own data, and collects similar data as MoHSS.</w:t>
      </w:r>
    </w:p>
    <w:p w:rsidR="00833451" w:rsidRDefault="00833451" w:rsidP="00B52BED">
      <w:pPr>
        <w:pStyle w:val="Heading1"/>
      </w:pPr>
      <w:bookmarkStart w:id="11" w:name="_Toc396923121"/>
      <w:bookmarkStart w:id="12" w:name="_Toc398560773"/>
      <w:r w:rsidRPr="00833451">
        <w:t>Responsibilities of Data Users</w:t>
      </w:r>
      <w:bookmarkEnd w:id="11"/>
      <w:bookmarkEnd w:id="12"/>
    </w:p>
    <w:p w:rsidR="007B2A8C" w:rsidRDefault="007B2A8C" w:rsidP="00B52BED"/>
    <w:p w:rsidR="007B2A8C" w:rsidRDefault="00A07084" w:rsidP="00B52BED">
      <w:r>
        <w:lastRenderedPageBreak/>
        <w:t xml:space="preserve">Data Users </w:t>
      </w:r>
      <w:r w:rsidRPr="00B52BED">
        <w:t>should</w:t>
      </w:r>
      <w:r>
        <w:t xml:space="preserve"> not share </w:t>
      </w:r>
      <w:r w:rsidR="007B2A8C">
        <w:t>data that is not aggregated with third-parties</w:t>
      </w:r>
      <w:r w:rsidR="00F33834">
        <w:t xml:space="preserve"> that have not entered into a data sharing agreement</w:t>
      </w:r>
      <w:r w:rsidR="007B2A8C">
        <w:t xml:space="preserve">.  </w:t>
      </w:r>
      <w:r w:rsidR="00CB239F">
        <w:t xml:space="preserve">Data Users should only </w:t>
      </w:r>
      <w:r w:rsidR="007B2A8C">
        <w:t>allow read-only access to data</w:t>
      </w:r>
      <w:r w:rsidR="00CB239F">
        <w:t xml:space="preserve"> they do not own. Any changes should be communicated to data owners </w:t>
      </w:r>
      <w:r w:rsidR="00DB1C27">
        <w:t>to be made to the master data.</w:t>
      </w:r>
    </w:p>
    <w:p w:rsidR="00A866F3" w:rsidRDefault="00A866F3" w:rsidP="00B52BED">
      <w:pPr>
        <w:pStyle w:val="Heading1"/>
      </w:pPr>
      <w:bookmarkStart w:id="13" w:name="app"/>
      <w:bookmarkStart w:id="14" w:name="imp"/>
      <w:bookmarkStart w:id="15" w:name="_Toc396923122"/>
      <w:bookmarkStart w:id="16" w:name="_Toc398560774"/>
      <w:bookmarkEnd w:id="13"/>
      <w:bookmarkEnd w:id="14"/>
      <w:r>
        <w:t xml:space="preserve">Definition of Data </w:t>
      </w:r>
      <w:r w:rsidR="00F33834">
        <w:t>Elements to be shared</w:t>
      </w:r>
      <w:bookmarkEnd w:id="15"/>
      <w:bookmarkEnd w:id="16"/>
    </w:p>
    <w:p w:rsidR="001026FE" w:rsidRPr="001026FE" w:rsidRDefault="001026FE" w:rsidP="00B52BED">
      <w:r>
        <w:t>At this stage the final decision has not been made whether data will be shared at individual or aggregate level.</w:t>
      </w:r>
    </w:p>
    <w:p w:rsidR="00572994" w:rsidRDefault="00572994" w:rsidP="00B52BED">
      <w:pPr>
        <w:pStyle w:val="Heading2"/>
      </w:pPr>
      <w:bookmarkStart w:id="17" w:name="_Toc398560775"/>
      <w:r>
        <w:t>Person level information</w:t>
      </w:r>
      <w:bookmarkEnd w:id="17"/>
    </w:p>
    <w:p w:rsidR="00D603C2" w:rsidRPr="00D603C2" w:rsidRDefault="00D603C2" w:rsidP="00B52BED">
      <w:r>
        <w:t>Below is a list of data elements at individual health worker level that is recommended for sharing.</w:t>
      </w:r>
    </w:p>
    <w:p w:rsidR="00680236" w:rsidRDefault="00A866F3" w:rsidP="00B52BED">
      <w:pPr>
        <w:pStyle w:val="ListParagraph"/>
        <w:numPr>
          <w:ilvl w:val="0"/>
          <w:numId w:val="5"/>
        </w:numPr>
      </w:pPr>
      <w:r w:rsidRPr="00A866F3">
        <w:t>Name of facility</w:t>
      </w:r>
    </w:p>
    <w:p w:rsidR="00680236" w:rsidRDefault="00680236" w:rsidP="00B52BED">
      <w:pPr>
        <w:pStyle w:val="ListParagraph"/>
        <w:numPr>
          <w:ilvl w:val="0"/>
          <w:numId w:val="5"/>
        </w:numPr>
      </w:pPr>
      <w:r>
        <w:t>Facility type</w:t>
      </w:r>
    </w:p>
    <w:p w:rsidR="00680236" w:rsidRDefault="00680236" w:rsidP="00B52BED">
      <w:pPr>
        <w:pStyle w:val="ListParagraph"/>
        <w:numPr>
          <w:ilvl w:val="0"/>
          <w:numId w:val="5"/>
        </w:numPr>
      </w:pPr>
      <w:r>
        <w:t>Geographic location of facility</w:t>
      </w:r>
    </w:p>
    <w:p w:rsidR="00680236" w:rsidRDefault="00680236" w:rsidP="00B52BED">
      <w:pPr>
        <w:pStyle w:val="ListParagraph"/>
        <w:numPr>
          <w:ilvl w:val="1"/>
          <w:numId w:val="5"/>
        </w:numPr>
      </w:pPr>
      <w:r>
        <w:t>Region</w:t>
      </w:r>
    </w:p>
    <w:p w:rsidR="00680236" w:rsidRDefault="00680236" w:rsidP="00B52BED">
      <w:pPr>
        <w:pStyle w:val="ListParagraph"/>
        <w:numPr>
          <w:ilvl w:val="1"/>
          <w:numId w:val="5"/>
        </w:numPr>
      </w:pPr>
      <w:r>
        <w:t>District</w:t>
      </w:r>
    </w:p>
    <w:p w:rsidR="00A866F3" w:rsidRDefault="00680236" w:rsidP="00B52BED">
      <w:pPr>
        <w:pStyle w:val="ListParagraph"/>
        <w:numPr>
          <w:ilvl w:val="1"/>
          <w:numId w:val="5"/>
        </w:numPr>
      </w:pPr>
      <w:r>
        <w:t>Town</w:t>
      </w:r>
      <w:r w:rsidR="00E223D8">
        <w:t>;</w:t>
      </w:r>
    </w:p>
    <w:p w:rsidR="00F33834" w:rsidRDefault="00F33834" w:rsidP="00B52BED">
      <w:pPr>
        <w:pStyle w:val="ListParagraph"/>
        <w:numPr>
          <w:ilvl w:val="0"/>
          <w:numId w:val="5"/>
        </w:numPr>
      </w:pPr>
      <w:r>
        <w:t>Position</w:t>
      </w:r>
      <w:r w:rsidR="00680236">
        <w:t xml:space="preserve"> of health worker</w:t>
      </w:r>
      <w:r>
        <w:t>;</w:t>
      </w:r>
    </w:p>
    <w:p w:rsidR="00F33834" w:rsidRDefault="00F33834" w:rsidP="00B52BED">
      <w:pPr>
        <w:pStyle w:val="ListParagraph"/>
        <w:numPr>
          <w:ilvl w:val="0"/>
          <w:numId w:val="5"/>
        </w:numPr>
      </w:pPr>
      <w:r>
        <w:t>Appointment date</w:t>
      </w:r>
      <w:r w:rsidR="00680236">
        <w:t xml:space="preserve"> of health worker</w:t>
      </w:r>
      <w:r>
        <w:t>;</w:t>
      </w:r>
    </w:p>
    <w:p w:rsidR="00F33834" w:rsidRDefault="00F33834" w:rsidP="00B52BED">
      <w:pPr>
        <w:pStyle w:val="ListParagraph"/>
        <w:numPr>
          <w:ilvl w:val="0"/>
          <w:numId w:val="5"/>
        </w:numPr>
      </w:pPr>
      <w:r>
        <w:t>Retirement date based on d</w:t>
      </w:r>
      <w:r w:rsidR="00680236">
        <w:t xml:space="preserve">ate of </w:t>
      </w:r>
      <w:r>
        <w:t>b</w:t>
      </w:r>
      <w:r w:rsidR="00680236">
        <w:t xml:space="preserve">irth of health worker </w:t>
      </w:r>
      <w:r>
        <w:t>;</w:t>
      </w:r>
    </w:p>
    <w:p w:rsidR="00F33834" w:rsidRDefault="00F33834" w:rsidP="00B52BED">
      <w:pPr>
        <w:pStyle w:val="ListParagraph"/>
        <w:numPr>
          <w:ilvl w:val="0"/>
          <w:numId w:val="5"/>
        </w:numPr>
      </w:pPr>
      <w:r>
        <w:t>Early retirement date based on d</w:t>
      </w:r>
      <w:r w:rsidR="00680236">
        <w:t xml:space="preserve">ate </w:t>
      </w:r>
      <w:r>
        <w:t>o</w:t>
      </w:r>
      <w:r w:rsidR="00680236">
        <w:t xml:space="preserve">f </w:t>
      </w:r>
      <w:r>
        <w:t>b</w:t>
      </w:r>
      <w:r w:rsidR="00680236">
        <w:t>irth of health worker</w:t>
      </w:r>
      <w:r>
        <w:t>;</w:t>
      </w:r>
    </w:p>
    <w:p w:rsidR="00F33834" w:rsidRDefault="00F33834" w:rsidP="00B52BED">
      <w:pPr>
        <w:pStyle w:val="ListParagraph"/>
        <w:numPr>
          <w:ilvl w:val="0"/>
          <w:numId w:val="5"/>
        </w:numPr>
      </w:pPr>
      <w:r>
        <w:t>Grade and notch;</w:t>
      </w:r>
    </w:p>
    <w:p w:rsidR="00F33834" w:rsidRDefault="00680236" w:rsidP="00B52BED">
      <w:pPr>
        <w:pStyle w:val="ListParagraph"/>
        <w:numPr>
          <w:ilvl w:val="0"/>
          <w:numId w:val="5"/>
        </w:numPr>
      </w:pPr>
      <w:r>
        <w:t>Education</w:t>
      </w:r>
      <w:r w:rsidR="00F33834">
        <w:t xml:space="preserve"> level</w:t>
      </w:r>
    </w:p>
    <w:p w:rsidR="00680236" w:rsidRDefault="00680236" w:rsidP="00B52BED">
      <w:pPr>
        <w:pStyle w:val="ListParagraph"/>
        <w:numPr>
          <w:ilvl w:val="0"/>
          <w:numId w:val="5"/>
        </w:numPr>
      </w:pPr>
      <w:r>
        <w:t>Gender</w:t>
      </w:r>
    </w:p>
    <w:p w:rsidR="00680236" w:rsidRDefault="00680236" w:rsidP="00B52BED">
      <w:pPr>
        <w:pStyle w:val="ListParagraph"/>
        <w:numPr>
          <w:ilvl w:val="0"/>
          <w:numId w:val="5"/>
        </w:numPr>
      </w:pPr>
      <w:r>
        <w:t>Nationality</w:t>
      </w:r>
    </w:p>
    <w:p w:rsidR="009F79E8" w:rsidRDefault="009F79E8" w:rsidP="00B52BED">
      <w:pPr>
        <w:pStyle w:val="ListParagraph"/>
        <w:numPr>
          <w:ilvl w:val="0"/>
          <w:numId w:val="5"/>
        </w:numPr>
      </w:pPr>
      <w:r>
        <w:t>Receipt number of last payment to renew registration with the Health Professional Council of Namibia (HPCNA);</w:t>
      </w:r>
    </w:p>
    <w:p w:rsidR="009F79E8" w:rsidRDefault="009F79E8" w:rsidP="00B52BED">
      <w:pPr>
        <w:pStyle w:val="ListParagraph"/>
        <w:numPr>
          <w:ilvl w:val="0"/>
          <w:numId w:val="5"/>
        </w:numPr>
      </w:pPr>
      <w:r>
        <w:t>Date of last payment to renew registration with the Health Professional Council of Namibia (HPCNA);</w:t>
      </w:r>
    </w:p>
    <w:p w:rsidR="00572994" w:rsidRDefault="00572994" w:rsidP="00B52BED"/>
    <w:p w:rsidR="00572994" w:rsidRDefault="001026FE" w:rsidP="00B52BED">
      <w:pPr>
        <w:pStyle w:val="Heading2"/>
      </w:pPr>
      <w:bookmarkStart w:id="18" w:name="_Toc398560776"/>
      <w:r>
        <w:t>Aggregated data elements</w:t>
      </w:r>
      <w:bookmarkEnd w:id="18"/>
    </w:p>
    <w:p w:rsidR="00D603C2" w:rsidRPr="00D603C2" w:rsidRDefault="00D603C2" w:rsidP="00B52BED">
      <w:r>
        <w:t xml:space="preserve">Below is a list of aggregated data elements that is recommended for sharing.  Aggregated data should be </w:t>
      </w:r>
      <w:r w:rsidR="001026FE">
        <w:t>at a minimum include</w:t>
      </w:r>
      <w:r>
        <w:t xml:space="preserve"> region, district, facility, </w:t>
      </w:r>
      <w:r w:rsidR="001026FE">
        <w:t>cadre, job</w:t>
      </w:r>
      <w:r>
        <w:t xml:space="preserve"> category</w:t>
      </w:r>
      <w:r w:rsidR="001026FE">
        <w:t>,</w:t>
      </w:r>
      <w:r w:rsidR="001026FE" w:rsidRPr="001026FE">
        <w:t xml:space="preserve"> </w:t>
      </w:r>
      <w:r w:rsidR="001026FE">
        <w:t>gender, year and month.</w:t>
      </w:r>
      <w:r>
        <w:t xml:space="preserve">  </w:t>
      </w:r>
    </w:p>
    <w:p w:rsidR="00D603C2" w:rsidRPr="00D603C2" w:rsidRDefault="00D603C2" w:rsidP="00B52BED"/>
    <w:p w:rsidR="00572994" w:rsidRDefault="00572994" w:rsidP="00B52BED">
      <w:pPr>
        <w:pStyle w:val="ListParagraph"/>
        <w:numPr>
          <w:ilvl w:val="0"/>
          <w:numId w:val="9"/>
        </w:numPr>
      </w:pPr>
      <w:r w:rsidRPr="00356334">
        <w:t>Number of new appointments</w:t>
      </w:r>
    </w:p>
    <w:p w:rsidR="00356334" w:rsidRPr="00356334" w:rsidRDefault="00356334" w:rsidP="00B52BED">
      <w:pPr>
        <w:pStyle w:val="ListParagraph"/>
        <w:numPr>
          <w:ilvl w:val="0"/>
          <w:numId w:val="9"/>
        </w:numPr>
      </w:pPr>
      <w:r>
        <w:t>Number of positions filled, approved, vacant and additional to staff establishment</w:t>
      </w:r>
    </w:p>
    <w:p w:rsidR="00572994" w:rsidRPr="00356334" w:rsidRDefault="00572994" w:rsidP="00B52BED">
      <w:pPr>
        <w:pStyle w:val="ListParagraph"/>
        <w:numPr>
          <w:ilvl w:val="0"/>
          <w:numId w:val="9"/>
        </w:numPr>
      </w:pPr>
      <w:r w:rsidRPr="00356334">
        <w:t>Number of movements per type of movement</w:t>
      </w:r>
    </w:p>
    <w:p w:rsidR="00356334" w:rsidRPr="00356334" w:rsidRDefault="00356334" w:rsidP="00B52BED">
      <w:pPr>
        <w:pStyle w:val="ListParagraph"/>
        <w:numPr>
          <w:ilvl w:val="1"/>
          <w:numId w:val="9"/>
        </w:numPr>
      </w:pPr>
      <w:r w:rsidRPr="00356334">
        <w:t>Transfer</w:t>
      </w:r>
    </w:p>
    <w:p w:rsidR="00356334" w:rsidRPr="00356334" w:rsidRDefault="00356334" w:rsidP="00B52BED">
      <w:pPr>
        <w:pStyle w:val="ListParagraph"/>
        <w:numPr>
          <w:ilvl w:val="1"/>
          <w:numId w:val="9"/>
        </w:numPr>
      </w:pPr>
      <w:r w:rsidRPr="00356334">
        <w:t>Transfer in rank</w:t>
      </w:r>
    </w:p>
    <w:p w:rsidR="00356334" w:rsidRPr="00356334" w:rsidRDefault="00356334" w:rsidP="00B52BED">
      <w:pPr>
        <w:pStyle w:val="ListParagraph"/>
        <w:numPr>
          <w:ilvl w:val="1"/>
          <w:numId w:val="9"/>
        </w:numPr>
      </w:pPr>
      <w:r w:rsidRPr="00356334">
        <w:t>Promotion</w:t>
      </w:r>
    </w:p>
    <w:p w:rsidR="00356334" w:rsidRPr="00356334" w:rsidRDefault="00356334" w:rsidP="00B52BED">
      <w:pPr>
        <w:pStyle w:val="ListParagraph"/>
        <w:numPr>
          <w:ilvl w:val="1"/>
          <w:numId w:val="9"/>
        </w:numPr>
      </w:pPr>
      <w:r w:rsidRPr="00356334">
        <w:t>Demotion</w:t>
      </w:r>
    </w:p>
    <w:p w:rsidR="00572994" w:rsidRPr="00356334" w:rsidRDefault="00572994" w:rsidP="00B52BED">
      <w:pPr>
        <w:pStyle w:val="ListParagraph"/>
        <w:numPr>
          <w:ilvl w:val="0"/>
          <w:numId w:val="9"/>
        </w:numPr>
      </w:pPr>
      <w:r w:rsidRPr="00356334">
        <w:t xml:space="preserve">Number of attritions per type of attrition </w:t>
      </w:r>
    </w:p>
    <w:p w:rsidR="00572994" w:rsidRDefault="00572994" w:rsidP="00B52BED">
      <w:pPr>
        <w:pStyle w:val="ListParagraph"/>
        <w:numPr>
          <w:ilvl w:val="1"/>
          <w:numId w:val="9"/>
        </w:numPr>
      </w:pPr>
      <w:r w:rsidRPr="00356334">
        <w:t>Resignation</w:t>
      </w:r>
    </w:p>
    <w:p w:rsidR="00356334" w:rsidRPr="00356334" w:rsidRDefault="00356334" w:rsidP="00B52BED">
      <w:pPr>
        <w:pStyle w:val="ListParagraph"/>
        <w:numPr>
          <w:ilvl w:val="1"/>
          <w:numId w:val="9"/>
        </w:numPr>
      </w:pPr>
      <w:r>
        <w:t>Dismissal</w:t>
      </w:r>
    </w:p>
    <w:p w:rsidR="00572994" w:rsidRPr="00356334" w:rsidRDefault="00572994" w:rsidP="00B52BED">
      <w:pPr>
        <w:pStyle w:val="ListParagraph"/>
        <w:numPr>
          <w:ilvl w:val="1"/>
          <w:numId w:val="9"/>
        </w:numPr>
      </w:pPr>
      <w:r w:rsidRPr="00356334">
        <w:t>Death</w:t>
      </w:r>
    </w:p>
    <w:p w:rsidR="00572994" w:rsidRPr="00356334" w:rsidRDefault="00356334" w:rsidP="00B52BED">
      <w:pPr>
        <w:pStyle w:val="ListParagraph"/>
        <w:numPr>
          <w:ilvl w:val="1"/>
          <w:numId w:val="9"/>
        </w:numPr>
      </w:pPr>
      <w:r w:rsidRPr="00356334">
        <w:t>Retirement</w:t>
      </w:r>
    </w:p>
    <w:p w:rsidR="00356334" w:rsidRPr="00356334" w:rsidRDefault="00356334" w:rsidP="00B52BED">
      <w:pPr>
        <w:pStyle w:val="ListParagraph"/>
        <w:numPr>
          <w:ilvl w:val="1"/>
          <w:numId w:val="9"/>
        </w:numPr>
      </w:pPr>
      <w:r w:rsidRPr="00356334">
        <w:t>Early retirement</w:t>
      </w:r>
    </w:p>
    <w:p w:rsidR="003D668E" w:rsidRDefault="003D668E" w:rsidP="00B52BED">
      <w:pPr>
        <w:pStyle w:val="Heading1"/>
      </w:pPr>
      <w:bookmarkStart w:id="19" w:name="_Toc398560777"/>
      <w:bookmarkStart w:id="20" w:name="_Toc396923123"/>
      <w:r>
        <w:lastRenderedPageBreak/>
        <w:t xml:space="preserve">Frequency </w:t>
      </w:r>
      <w:r w:rsidR="00572994">
        <w:t xml:space="preserve">and formats </w:t>
      </w:r>
      <w:r>
        <w:t>of sharing</w:t>
      </w:r>
      <w:bookmarkEnd w:id="19"/>
    </w:p>
    <w:p w:rsidR="003D668E" w:rsidRDefault="00CF4E01" w:rsidP="00B52BED">
      <w:r w:rsidRPr="00CF4E01">
        <w:t xml:space="preserve">Currently FBO’s submit </w:t>
      </w:r>
      <w:r>
        <w:t xml:space="preserve">monthly, </w:t>
      </w:r>
      <w:r w:rsidRPr="00CF4E01">
        <w:t>quarterly and annual reports to MoHSS</w:t>
      </w:r>
      <w:r>
        <w:t xml:space="preserve">, mostly related to performance and </w:t>
      </w:r>
      <w:r w:rsidR="00572994">
        <w:t>in</w:t>
      </w:r>
      <w:r>
        <w:t xml:space="preserve"> support </w:t>
      </w:r>
      <w:r w:rsidR="00572994">
        <w:t xml:space="preserve">of </w:t>
      </w:r>
      <w:r>
        <w:t xml:space="preserve">financial requests.  </w:t>
      </w:r>
      <w:r w:rsidR="00ED1C9B">
        <w:t>This data agreement is specifically to promote the sharing of HRH data, so these are the proposed frequency and formats of sharing HRH data.</w:t>
      </w:r>
    </w:p>
    <w:p w:rsidR="009F0E52" w:rsidRPr="009F0E52" w:rsidRDefault="009F0E52" w:rsidP="00B52BED">
      <w:pPr>
        <w:pStyle w:val="Heading1"/>
      </w:pPr>
      <w:bookmarkStart w:id="21" w:name="_Toc398560778"/>
      <w:r w:rsidRPr="009F0E52">
        <w:t>I</w:t>
      </w:r>
      <w:r w:rsidR="008561C9">
        <w:t>mplementation</w:t>
      </w:r>
      <w:bookmarkEnd w:id="20"/>
      <w:bookmarkEnd w:id="21"/>
      <w:r w:rsidR="008561C9">
        <w:t xml:space="preserve"> </w:t>
      </w:r>
    </w:p>
    <w:p w:rsidR="009F0E52" w:rsidRPr="00487D46" w:rsidRDefault="009F0E52" w:rsidP="00B52BED">
      <w:pPr>
        <w:rPr>
          <w:b/>
        </w:rPr>
      </w:pPr>
      <w:bookmarkStart w:id="22" w:name="time"/>
      <w:bookmarkStart w:id="23" w:name="hs"/>
      <w:bookmarkStart w:id="24" w:name="methods"/>
      <w:bookmarkEnd w:id="22"/>
      <w:bookmarkEnd w:id="23"/>
      <w:bookmarkEnd w:id="24"/>
      <w:r w:rsidRPr="00487D46">
        <w:rPr>
          <w:b/>
        </w:rPr>
        <w:t xml:space="preserve">Methods for Data Sharing </w:t>
      </w:r>
    </w:p>
    <w:p w:rsidR="006A789E" w:rsidRDefault="006A789E" w:rsidP="00B52BED">
      <w:r>
        <w:t>Although the purpose of this agreement is not to select a method for data sharing, we found it good to include the available methods for clarity.</w:t>
      </w:r>
    </w:p>
    <w:p w:rsidR="009F0E52" w:rsidRDefault="009F0E52" w:rsidP="00B52BED">
      <w:r w:rsidRPr="009F0E52">
        <w:t>Th</w:t>
      </w:r>
      <w:r w:rsidR="00964406">
        <w:t>e</w:t>
      </w:r>
      <w:r w:rsidR="006A789E">
        <w:t xml:space="preserve"> most ideal method would be electronic format, as that will eliminate double-entry of data which is likely to result in errors.  Therefore </w:t>
      </w:r>
      <w:r w:rsidR="00964406">
        <w:t xml:space="preserve">ways to share data </w:t>
      </w:r>
      <w:r w:rsidR="00680236">
        <w:t>could</w:t>
      </w:r>
      <w:r w:rsidR="006A789E">
        <w:t xml:space="preserve"> be</w:t>
      </w:r>
      <w:r w:rsidR="00964406">
        <w:t>:</w:t>
      </w:r>
    </w:p>
    <w:p w:rsidR="00964406" w:rsidRDefault="00964406" w:rsidP="00B52BED">
      <w:pPr>
        <w:pStyle w:val="ListParagraph"/>
        <w:numPr>
          <w:ilvl w:val="0"/>
          <w:numId w:val="3"/>
        </w:numPr>
      </w:pPr>
      <w:r w:rsidRPr="00964406">
        <w:t xml:space="preserve">Giving a </w:t>
      </w:r>
      <w:r w:rsidR="00FD560B">
        <w:t xml:space="preserve">data </w:t>
      </w:r>
      <w:r w:rsidRPr="00964406">
        <w:t xml:space="preserve">user </w:t>
      </w:r>
      <w:r w:rsidR="00FD560B">
        <w:t xml:space="preserve">a user </w:t>
      </w:r>
      <w:r w:rsidRPr="00964406">
        <w:t xml:space="preserve">name and logon </w:t>
      </w:r>
      <w:r>
        <w:t xml:space="preserve">with appropriate authority rights to access the </w:t>
      </w:r>
      <w:r w:rsidR="00FD560B">
        <w:t xml:space="preserve">data owners’ </w:t>
      </w:r>
      <w:r>
        <w:t>system;</w:t>
      </w:r>
    </w:p>
    <w:p w:rsidR="00B134B8" w:rsidRDefault="00FD560B" w:rsidP="00B52BED">
      <w:pPr>
        <w:pStyle w:val="ListParagraph"/>
        <w:numPr>
          <w:ilvl w:val="0"/>
          <w:numId w:val="3"/>
        </w:numPr>
      </w:pPr>
      <w:r>
        <w:t>Data owner e</w:t>
      </w:r>
      <w:r w:rsidR="00964406">
        <w:t>xtracting the required data and providing this to data users in a pre-defined electronic format</w:t>
      </w:r>
      <w:r w:rsidR="00B134B8">
        <w:t>;</w:t>
      </w:r>
    </w:p>
    <w:p w:rsidR="00964406" w:rsidRDefault="00B134B8" w:rsidP="00B52BED">
      <w:pPr>
        <w:pStyle w:val="ListParagraph"/>
        <w:numPr>
          <w:ilvl w:val="0"/>
          <w:numId w:val="3"/>
        </w:numPr>
      </w:pPr>
      <w:r>
        <w:t xml:space="preserve">Using a Health Worker Registry framework, provide </w:t>
      </w:r>
      <w:r w:rsidR="00680236">
        <w:t xml:space="preserve">data user a  user name and logon to </w:t>
      </w:r>
      <w:r>
        <w:t>access aggregated data</w:t>
      </w:r>
      <w:r w:rsidR="00680236">
        <w:t>;</w:t>
      </w:r>
    </w:p>
    <w:p w:rsidR="00487D46" w:rsidRDefault="00487D46" w:rsidP="00B52BED">
      <w:pPr>
        <w:rPr>
          <w:b/>
        </w:rPr>
      </w:pPr>
      <w:bookmarkStart w:id="25" w:name="doc"/>
      <w:bookmarkEnd w:id="25"/>
    </w:p>
    <w:p w:rsidR="009F0E52" w:rsidRPr="00487D46" w:rsidRDefault="009F0E52" w:rsidP="00B52BED">
      <w:pPr>
        <w:rPr>
          <w:b/>
        </w:rPr>
      </w:pPr>
      <w:r w:rsidRPr="00487D46">
        <w:rPr>
          <w:b/>
        </w:rPr>
        <w:t xml:space="preserve">Data Documentation </w:t>
      </w:r>
    </w:p>
    <w:p w:rsidR="009F0E52" w:rsidRDefault="009F0E52" w:rsidP="00B52BED">
      <w:r w:rsidRPr="009F0E52">
        <w:t xml:space="preserve">Regardless of the mechanism used to share data, each dataset will require documentation. Proper documentation is needed to ensure that others can use the dataset and to prevent misuse, misinterpretation, and confusion. Documentation </w:t>
      </w:r>
      <w:r w:rsidR="008561C9">
        <w:t xml:space="preserve">should include </w:t>
      </w:r>
      <w:r w:rsidRPr="009F0E52">
        <w:t>details about c</w:t>
      </w:r>
      <w:r w:rsidR="008561C9">
        <w:t xml:space="preserve">odes, definitions of field names and a description of that data stored in a field. </w:t>
      </w:r>
    </w:p>
    <w:p w:rsidR="00213A99" w:rsidRDefault="00213A99" w:rsidP="00B52BED"/>
    <w:p w:rsidR="00487D46" w:rsidRDefault="00487D46" w:rsidP="00B52BED"/>
    <w:p w:rsidR="00487D46" w:rsidRDefault="00487D46" w:rsidP="00487D46">
      <w:pPr>
        <w:rPr>
          <w:b/>
        </w:rPr>
      </w:pPr>
      <w:r>
        <w:rPr>
          <w:b/>
        </w:rPr>
        <w:t>Access</w:t>
      </w:r>
    </w:p>
    <w:p w:rsidR="00487D46" w:rsidRDefault="00487D46" w:rsidP="00B52BED">
      <w:pPr>
        <w:sectPr w:rsidR="00487D46" w:rsidSect="00213A99">
          <w:pgSz w:w="12240" w:h="15840"/>
          <w:pgMar w:top="1440" w:right="1800" w:bottom="1440" w:left="1800" w:header="720" w:footer="720" w:gutter="0"/>
          <w:pgNumType w:start="1"/>
          <w:cols w:space="720"/>
          <w:docGrid w:linePitch="360"/>
        </w:sectPr>
      </w:pPr>
      <w:r>
        <w:t>MoHSS will have only read only access to the data and will furthermore ensure that access to the data sets are restricted and controlled.</w:t>
      </w:r>
    </w:p>
    <w:p w:rsidR="009F79E8" w:rsidRDefault="00B101CC" w:rsidP="00B52BED">
      <w:pPr>
        <w:pStyle w:val="Heading1"/>
      </w:pPr>
      <w:bookmarkStart w:id="26" w:name="_Toc398560779"/>
      <w:r>
        <w:lastRenderedPageBreak/>
        <w:t>Data Sharing Agreement</w:t>
      </w:r>
      <w:bookmarkEnd w:id="26"/>
      <w:r w:rsidR="00B52BED">
        <w:t xml:space="preserve"> Template</w:t>
      </w:r>
    </w:p>
    <w:p w:rsidR="00B101CC" w:rsidRDefault="00B101CC" w:rsidP="00B52BED"/>
    <w:p w:rsidR="00B101CC" w:rsidRPr="00124330" w:rsidRDefault="00B101CC" w:rsidP="00B52BED">
      <w:pPr>
        <w:pStyle w:val="Title"/>
      </w:pPr>
      <w:r>
        <w:t>Data Sharing</w:t>
      </w:r>
      <w:r w:rsidRPr="00124330">
        <w:t xml:space="preserve"> Agreement</w:t>
      </w:r>
    </w:p>
    <w:p w:rsidR="00B101CC" w:rsidRDefault="00B101CC" w:rsidP="00B52BED"/>
    <w:p w:rsidR="00B101CC" w:rsidRPr="00B52BED" w:rsidRDefault="00B101CC" w:rsidP="00B52BED">
      <w:pPr>
        <w:jc w:val="center"/>
        <w:rPr>
          <w:sz w:val="32"/>
          <w:szCs w:val="32"/>
        </w:rPr>
      </w:pPr>
      <w:r w:rsidRPr="00B52BED">
        <w:rPr>
          <w:sz w:val="32"/>
          <w:szCs w:val="32"/>
        </w:rPr>
        <w:t>Between the undersigned and the</w:t>
      </w:r>
    </w:p>
    <w:p w:rsidR="00B101CC" w:rsidRPr="00B52BED" w:rsidRDefault="00B101CC" w:rsidP="00B52BED">
      <w:pPr>
        <w:jc w:val="center"/>
        <w:rPr>
          <w:sz w:val="32"/>
          <w:szCs w:val="32"/>
        </w:rPr>
      </w:pPr>
      <w:r w:rsidRPr="00B52BED">
        <w:rPr>
          <w:sz w:val="32"/>
          <w:szCs w:val="32"/>
        </w:rPr>
        <w:t>Ministry of Health and Social Services (MoHSS)</w:t>
      </w:r>
    </w:p>
    <w:p w:rsidR="00B101CC" w:rsidRDefault="00B101CC" w:rsidP="00B52BED"/>
    <w:p w:rsidR="00FD27A6" w:rsidRDefault="00FD27A6" w:rsidP="00B52BED">
      <w:pPr>
        <w:rPr>
          <w:b/>
        </w:rPr>
      </w:pPr>
      <w:r w:rsidRPr="00FD27A6">
        <w:rPr>
          <w:b/>
        </w:rPr>
        <w:t>Conditions:</w:t>
      </w:r>
    </w:p>
    <w:p w:rsidR="00FD27A6" w:rsidRDefault="00FD27A6" w:rsidP="00B52BED">
      <w:r>
        <w:t xml:space="preserve">What type of data will be shared?  </w:t>
      </w:r>
    </w:p>
    <w:p w:rsidR="00FD27A6" w:rsidRPr="00FD27A6" w:rsidRDefault="00FD27A6" w:rsidP="00B52BED"/>
    <w:tbl>
      <w:tblPr>
        <w:tblStyle w:val="TableGrid"/>
        <w:tblW w:w="0" w:type="auto"/>
        <w:tblInd w:w="720" w:type="dxa"/>
        <w:tblLook w:val="04A0" w:firstRow="1" w:lastRow="0" w:firstColumn="1" w:lastColumn="0" w:noHBand="0" w:noVBand="1"/>
      </w:tblPr>
      <w:tblGrid>
        <w:gridCol w:w="2214"/>
        <w:gridCol w:w="895"/>
      </w:tblGrid>
      <w:tr w:rsidR="00487D46" w:rsidRPr="00487D46" w:rsidTr="00487D46">
        <w:tc>
          <w:tcPr>
            <w:tcW w:w="2214" w:type="dxa"/>
            <w:shd w:val="clear" w:color="auto" w:fill="4F81BD" w:themeFill="accent1"/>
          </w:tcPr>
          <w:p w:rsidR="00487D46" w:rsidRPr="00487D46" w:rsidRDefault="00487D46" w:rsidP="00B52BED">
            <w:pPr>
              <w:rPr>
                <w:b/>
              </w:rPr>
            </w:pPr>
            <w:r w:rsidRPr="00487D46">
              <w:rPr>
                <w:b/>
              </w:rPr>
              <w:t>Level of data</w:t>
            </w:r>
          </w:p>
        </w:tc>
        <w:tc>
          <w:tcPr>
            <w:tcW w:w="684" w:type="dxa"/>
            <w:shd w:val="clear" w:color="auto" w:fill="4F81BD" w:themeFill="accent1"/>
          </w:tcPr>
          <w:p w:rsidR="00487D46" w:rsidRPr="00487D46" w:rsidRDefault="00487D46" w:rsidP="00B52BED">
            <w:pPr>
              <w:rPr>
                <w:b/>
              </w:rPr>
            </w:pPr>
            <w:r w:rsidRPr="00487D46">
              <w:rPr>
                <w:b/>
              </w:rPr>
              <w:t>Yes/No</w:t>
            </w:r>
          </w:p>
        </w:tc>
      </w:tr>
      <w:tr w:rsidR="00487D46" w:rsidTr="00FD27A6">
        <w:tc>
          <w:tcPr>
            <w:tcW w:w="2214" w:type="dxa"/>
          </w:tcPr>
          <w:p w:rsidR="00487D46" w:rsidRDefault="00487D46" w:rsidP="00B52BED">
            <w:r>
              <w:t>Person level data</w:t>
            </w:r>
          </w:p>
        </w:tc>
        <w:tc>
          <w:tcPr>
            <w:tcW w:w="684" w:type="dxa"/>
          </w:tcPr>
          <w:p w:rsidR="00487D46" w:rsidRDefault="00487D46" w:rsidP="00B52BED"/>
        </w:tc>
      </w:tr>
      <w:tr w:rsidR="00487D46" w:rsidTr="00FD27A6">
        <w:tc>
          <w:tcPr>
            <w:tcW w:w="2214" w:type="dxa"/>
          </w:tcPr>
          <w:p w:rsidR="00487D46" w:rsidRDefault="00487D46" w:rsidP="00BD622D">
            <w:r>
              <w:t>Aggregated data</w:t>
            </w:r>
          </w:p>
        </w:tc>
        <w:tc>
          <w:tcPr>
            <w:tcW w:w="684" w:type="dxa"/>
          </w:tcPr>
          <w:p w:rsidR="00487D46" w:rsidRDefault="00487D46" w:rsidP="00B52BED"/>
        </w:tc>
      </w:tr>
    </w:tbl>
    <w:p w:rsidR="00FD27A6" w:rsidRDefault="00FD27A6" w:rsidP="00B52BED"/>
    <w:p w:rsidR="00FD27A6" w:rsidRDefault="00FD27A6" w:rsidP="00B52BED">
      <w:r>
        <w:t>At what frequency will data be shared?</w:t>
      </w:r>
    </w:p>
    <w:tbl>
      <w:tblPr>
        <w:tblStyle w:val="TableGrid"/>
        <w:tblW w:w="8251" w:type="dxa"/>
        <w:tblInd w:w="720" w:type="dxa"/>
        <w:tblLook w:val="04A0" w:firstRow="1" w:lastRow="0" w:firstColumn="1" w:lastColumn="0" w:noHBand="0" w:noVBand="1"/>
      </w:tblPr>
      <w:tblGrid>
        <w:gridCol w:w="2214"/>
        <w:gridCol w:w="954"/>
        <w:gridCol w:w="5083"/>
      </w:tblGrid>
      <w:tr w:rsidR="00487D46" w:rsidTr="00487D46">
        <w:tc>
          <w:tcPr>
            <w:tcW w:w="2214" w:type="dxa"/>
            <w:shd w:val="clear" w:color="auto" w:fill="4F81BD" w:themeFill="accent1"/>
          </w:tcPr>
          <w:p w:rsidR="00487D46" w:rsidRPr="00487D46" w:rsidRDefault="00487D46" w:rsidP="00FD27A6">
            <w:pPr>
              <w:rPr>
                <w:b/>
              </w:rPr>
            </w:pPr>
            <w:r w:rsidRPr="00487D46">
              <w:rPr>
                <w:b/>
              </w:rPr>
              <w:t xml:space="preserve">Frequency </w:t>
            </w:r>
          </w:p>
        </w:tc>
        <w:tc>
          <w:tcPr>
            <w:tcW w:w="954" w:type="dxa"/>
            <w:shd w:val="clear" w:color="auto" w:fill="4F81BD" w:themeFill="accent1"/>
          </w:tcPr>
          <w:p w:rsidR="00487D46" w:rsidRPr="00487D46" w:rsidRDefault="00487D46" w:rsidP="00FD27A6">
            <w:pPr>
              <w:rPr>
                <w:b/>
              </w:rPr>
            </w:pPr>
            <w:r w:rsidRPr="00487D46">
              <w:rPr>
                <w:b/>
              </w:rPr>
              <w:t>Yes/ No</w:t>
            </w:r>
          </w:p>
        </w:tc>
        <w:tc>
          <w:tcPr>
            <w:tcW w:w="5083" w:type="dxa"/>
            <w:shd w:val="clear" w:color="auto" w:fill="4F81BD" w:themeFill="accent1"/>
          </w:tcPr>
          <w:p w:rsidR="00487D46" w:rsidRPr="00487D46" w:rsidRDefault="00487D46" w:rsidP="00FD27A6">
            <w:pPr>
              <w:rPr>
                <w:b/>
              </w:rPr>
            </w:pPr>
            <w:r w:rsidRPr="00487D46">
              <w:rPr>
                <w:b/>
              </w:rPr>
              <w:t xml:space="preserve">If yes, additional terms </w:t>
            </w:r>
          </w:p>
        </w:tc>
      </w:tr>
      <w:tr w:rsidR="00487D46" w:rsidTr="00487D46">
        <w:tc>
          <w:tcPr>
            <w:tcW w:w="2214" w:type="dxa"/>
          </w:tcPr>
          <w:p w:rsidR="00487D46" w:rsidRDefault="00487D46" w:rsidP="00FD27A6">
            <w:r>
              <w:t>Monthly</w:t>
            </w:r>
          </w:p>
        </w:tc>
        <w:tc>
          <w:tcPr>
            <w:tcW w:w="954" w:type="dxa"/>
          </w:tcPr>
          <w:p w:rsidR="00487D46" w:rsidRDefault="00487D46" w:rsidP="00FD27A6"/>
        </w:tc>
        <w:tc>
          <w:tcPr>
            <w:tcW w:w="5083" w:type="dxa"/>
          </w:tcPr>
          <w:p w:rsidR="00487D46" w:rsidRDefault="00487D46" w:rsidP="00487D46">
            <w:r>
              <w:t>By the 15</w:t>
            </w:r>
            <w:r w:rsidRPr="00487D46">
              <w:rPr>
                <w:vertAlign w:val="superscript"/>
              </w:rPr>
              <w:t>th</w:t>
            </w:r>
            <w:r>
              <w:t xml:space="preserve"> of each month</w:t>
            </w:r>
          </w:p>
        </w:tc>
      </w:tr>
      <w:tr w:rsidR="00487D46" w:rsidTr="00487D46">
        <w:tc>
          <w:tcPr>
            <w:tcW w:w="2214" w:type="dxa"/>
          </w:tcPr>
          <w:p w:rsidR="00487D46" w:rsidRDefault="00487D46" w:rsidP="00FD27A6">
            <w:r>
              <w:t>Quarterly</w:t>
            </w:r>
          </w:p>
        </w:tc>
        <w:tc>
          <w:tcPr>
            <w:tcW w:w="954" w:type="dxa"/>
          </w:tcPr>
          <w:p w:rsidR="00487D46" w:rsidRDefault="00487D46" w:rsidP="00FD27A6"/>
        </w:tc>
        <w:tc>
          <w:tcPr>
            <w:tcW w:w="5083" w:type="dxa"/>
          </w:tcPr>
          <w:p w:rsidR="00487D46" w:rsidRDefault="00487D46" w:rsidP="00FD27A6">
            <w:r>
              <w:t>By the 15</w:t>
            </w:r>
            <w:r w:rsidRPr="00487D46">
              <w:rPr>
                <w:vertAlign w:val="superscript"/>
              </w:rPr>
              <w:t>th</w:t>
            </w:r>
            <w:r>
              <w:t xml:space="preserve"> of the first month after the end of a quarter</w:t>
            </w:r>
          </w:p>
        </w:tc>
      </w:tr>
      <w:tr w:rsidR="00487D46" w:rsidTr="00487D46">
        <w:tc>
          <w:tcPr>
            <w:tcW w:w="2214" w:type="dxa"/>
          </w:tcPr>
          <w:p w:rsidR="00487D46" w:rsidRDefault="00487D46" w:rsidP="00FD27A6">
            <w:r>
              <w:t xml:space="preserve">Annual </w:t>
            </w:r>
          </w:p>
        </w:tc>
        <w:tc>
          <w:tcPr>
            <w:tcW w:w="954" w:type="dxa"/>
          </w:tcPr>
          <w:p w:rsidR="00487D46" w:rsidRDefault="00487D46" w:rsidP="00FD27A6"/>
        </w:tc>
        <w:tc>
          <w:tcPr>
            <w:tcW w:w="5083" w:type="dxa"/>
          </w:tcPr>
          <w:p w:rsidR="00487D46" w:rsidRDefault="00487D46" w:rsidP="00487D46">
            <w:r>
              <w:t>By the 15</w:t>
            </w:r>
            <w:r w:rsidRPr="00487D46">
              <w:rPr>
                <w:vertAlign w:val="superscript"/>
              </w:rPr>
              <w:t>th</w:t>
            </w:r>
            <w:r>
              <w:t xml:space="preserve"> of the first month after the end of a year</w:t>
            </w:r>
          </w:p>
        </w:tc>
      </w:tr>
    </w:tbl>
    <w:p w:rsidR="00FD27A6" w:rsidRPr="00FD27A6" w:rsidRDefault="00FD27A6" w:rsidP="00B52BED"/>
    <w:p w:rsidR="00FD27A6" w:rsidRDefault="00487D46" w:rsidP="00B52BED">
      <w:r>
        <w:t>In which format will data be shared?</w:t>
      </w:r>
    </w:p>
    <w:tbl>
      <w:tblPr>
        <w:tblStyle w:val="TableGrid"/>
        <w:tblW w:w="0" w:type="auto"/>
        <w:tblInd w:w="720" w:type="dxa"/>
        <w:tblLook w:val="04A0" w:firstRow="1" w:lastRow="0" w:firstColumn="1" w:lastColumn="0" w:noHBand="0" w:noVBand="1"/>
      </w:tblPr>
      <w:tblGrid>
        <w:gridCol w:w="5152"/>
        <w:gridCol w:w="895"/>
      </w:tblGrid>
      <w:tr w:rsidR="00487D46" w:rsidRPr="00487D46" w:rsidTr="00487D46">
        <w:tc>
          <w:tcPr>
            <w:tcW w:w="5152" w:type="dxa"/>
            <w:shd w:val="clear" w:color="auto" w:fill="4F81BD" w:themeFill="accent1"/>
          </w:tcPr>
          <w:p w:rsidR="00487D46" w:rsidRPr="00487D46" w:rsidRDefault="00487D46" w:rsidP="00BD622D">
            <w:pPr>
              <w:rPr>
                <w:b/>
              </w:rPr>
            </w:pPr>
            <w:r>
              <w:rPr>
                <w:b/>
              </w:rPr>
              <w:t>Format</w:t>
            </w:r>
          </w:p>
        </w:tc>
        <w:tc>
          <w:tcPr>
            <w:tcW w:w="895" w:type="dxa"/>
            <w:shd w:val="clear" w:color="auto" w:fill="4F81BD" w:themeFill="accent1"/>
          </w:tcPr>
          <w:p w:rsidR="00487D46" w:rsidRPr="00487D46" w:rsidRDefault="00487D46" w:rsidP="00BD622D">
            <w:pPr>
              <w:rPr>
                <w:b/>
              </w:rPr>
            </w:pPr>
            <w:r w:rsidRPr="00487D46">
              <w:rPr>
                <w:b/>
              </w:rPr>
              <w:t>Yes/No</w:t>
            </w:r>
          </w:p>
        </w:tc>
      </w:tr>
      <w:tr w:rsidR="00487D46" w:rsidTr="00487D46">
        <w:tc>
          <w:tcPr>
            <w:tcW w:w="5152" w:type="dxa"/>
          </w:tcPr>
          <w:p w:rsidR="00487D46" w:rsidRDefault="00487D46" w:rsidP="00487D46">
            <w:r>
              <w:t>Hardcopy – in pre-defined format</w:t>
            </w:r>
          </w:p>
        </w:tc>
        <w:tc>
          <w:tcPr>
            <w:tcW w:w="895" w:type="dxa"/>
          </w:tcPr>
          <w:p w:rsidR="00487D46" w:rsidRDefault="00487D46" w:rsidP="00BD622D"/>
        </w:tc>
      </w:tr>
      <w:tr w:rsidR="00487D46" w:rsidTr="00487D46">
        <w:tc>
          <w:tcPr>
            <w:tcW w:w="5152" w:type="dxa"/>
          </w:tcPr>
          <w:p w:rsidR="00487D46" w:rsidRDefault="00487D46" w:rsidP="00BD622D">
            <w:r>
              <w:t>Electronic copy – comma separated value (csv) format</w:t>
            </w:r>
          </w:p>
        </w:tc>
        <w:tc>
          <w:tcPr>
            <w:tcW w:w="895" w:type="dxa"/>
          </w:tcPr>
          <w:p w:rsidR="00487D46" w:rsidRDefault="00487D46" w:rsidP="00BD622D"/>
        </w:tc>
      </w:tr>
    </w:tbl>
    <w:p w:rsidR="00487D46" w:rsidRDefault="00487D46" w:rsidP="00B52BED"/>
    <w:p w:rsidR="00487D46" w:rsidRDefault="00487D46" w:rsidP="00B52BED"/>
    <w:p w:rsidR="00B101CC" w:rsidRDefault="00B101CC" w:rsidP="00B52BED">
      <w:r>
        <w:t xml:space="preserve">This Data Sharing Agreement </w:t>
      </w:r>
      <w:r w:rsidR="00B52BED">
        <w:t>is</w:t>
      </w:r>
      <w:r>
        <w:t xml:space="preserve"> signed as proof that you have read this agreement; fully understand the conditions and will comply with this agreement at all times.</w:t>
      </w:r>
    </w:p>
    <w:p w:rsidR="00B52BED" w:rsidRDefault="00B52BED" w:rsidP="00B52BED"/>
    <w:p w:rsidR="00487D46" w:rsidRDefault="00487D46">
      <w:pPr>
        <w:spacing w:after="200" w:line="276" w:lineRule="auto"/>
        <w:rPr>
          <w:b/>
        </w:rPr>
      </w:pPr>
      <w:r>
        <w:rPr>
          <w:b/>
        </w:rPr>
        <w:br w:type="page"/>
      </w:r>
    </w:p>
    <w:p w:rsidR="00B52BED" w:rsidRPr="00C91CFA" w:rsidRDefault="00B52BED" w:rsidP="00B52BED">
      <w:pPr>
        <w:rPr>
          <w:b/>
        </w:rPr>
      </w:pPr>
      <w:r w:rsidRPr="00C91CFA">
        <w:rPr>
          <w:b/>
        </w:rPr>
        <w:lastRenderedPageBreak/>
        <w:t>Signed on behalf of Organization:</w:t>
      </w:r>
    </w:p>
    <w:p w:rsidR="00B52BED" w:rsidRDefault="00B52BED" w:rsidP="00B52BED"/>
    <w:p w:rsidR="00B52BED" w:rsidRDefault="00B52BED" w:rsidP="00B52BED"/>
    <w:p w:rsidR="00B52BED" w:rsidRDefault="00B52BED" w:rsidP="00B52BED">
      <w:r>
        <w:t xml:space="preserve">_____________________________________          </w:t>
      </w:r>
    </w:p>
    <w:p w:rsidR="00B101CC" w:rsidRDefault="00B52BED" w:rsidP="00B52BED">
      <w:r>
        <w:t>Name of Organization</w:t>
      </w:r>
      <w:r>
        <w:tab/>
      </w:r>
      <w:r>
        <w:tab/>
      </w:r>
    </w:p>
    <w:p w:rsidR="00B52BED" w:rsidRDefault="00B52BED" w:rsidP="00B52BED"/>
    <w:p w:rsidR="00B52BED" w:rsidRDefault="00B52BED" w:rsidP="00B52BED"/>
    <w:p w:rsidR="00B101CC" w:rsidRDefault="00B101CC" w:rsidP="00B52BED">
      <w:r>
        <w:t>_____________________</w:t>
      </w:r>
      <w:r w:rsidR="00B52BED">
        <w:t xml:space="preserve">_____________      </w:t>
      </w:r>
      <w:r w:rsidR="00B52BED">
        <w:tab/>
        <w:t>__________________________</w:t>
      </w:r>
      <w:r>
        <w:tab/>
      </w:r>
    </w:p>
    <w:p w:rsidR="00B101CC" w:rsidRDefault="00B101CC" w:rsidP="00B52BED">
      <w:r>
        <w:t>Full Names and Surname</w:t>
      </w:r>
      <w:r>
        <w:tab/>
      </w:r>
      <w:r>
        <w:tab/>
      </w:r>
      <w:r w:rsidR="00B52BED">
        <w:tab/>
      </w:r>
      <w:r w:rsidR="00B52BED">
        <w:tab/>
      </w:r>
      <w:r>
        <w:t>Signature</w:t>
      </w:r>
      <w:r>
        <w:tab/>
      </w:r>
      <w:r>
        <w:tab/>
      </w:r>
    </w:p>
    <w:p w:rsidR="00B52BED" w:rsidRDefault="00B52BED" w:rsidP="00B52BED"/>
    <w:p w:rsidR="00B52BED" w:rsidRDefault="00B52BED" w:rsidP="00B52BED"/>
    <w:p w:rsidR="00B101CC" w:rsidRDefault="00B101CC" w:rsidP="00B52BED">
      <w:r>
        <w:t>______</w:t>
      </w:r>
      <w:r w:rsidR="00B52BED">
        <w:t xml:space="preserve">_____________________________     </w:t>
      </w:r>
      <w:r>
        <w:t>__________________________</w:t>
      </w:r>
      <w:r>
        <w:tab/>
      </w:r>
    </w:p>
    <w:p w:rsidR="00B101CC" w:rsidRDefault="00B101CC" w:rsidP="00B52BED">
      <w:r>
        <w:t>Designation</w:t>
      </w:r>
      <w:r>
        <w:tab/>
      </w:r>
      <w:r>
        <w:tab/>
      </w:r>
      <w:r>
        <w:tab/>
      </w:r>
      <w:r>
        <w:tab/>
      </w:r>
      <w:r>
        <w:tab/>
      </w:r>
      <w:r>
        <w:tab/>
        <w:t>Date</w:t>
      </w:r>
      <w:r>
        <w:tab/>
      </w:r>
      <w:r>
        <w:tab/>
      </w:r>
    </w:p>
    <w:p w:rsidR="00B52BED" w:rsidRDefault="00B52BED" w:rsidP="00B52BED"/>
    <w:p w:rsidR="00B52BED" w:rsidRDefault="00B52BED" w:rsidP="00B52BED">
      <w:r>
        <w:tab/>
      </w:r>
      <w:r>
        <w:tab/>
      </w:r>
      <w:r>
        <w:tab/>
      </w:r>
      <w:r>
        <w:tab/>
      </w:r>
      <w:r>
        <w:tab/>
      </w:r>
      <w:r>
        <w:tab/>
      </w:r>
    </w:p>
    <w:p w:rsidR="00B101CC" w:rsidRDefault="00B101CC" w:rsidP="00B52BED"/>
    <w:p w:rsidR="00B101CC" w:rsidRPr="00C91CFA" w:rsidRDefault="00B101CC" w:rsidP="00B52BED">
      <w:pPr>
        <w:rPr>
          <w:b/>
        </w:rPr>
      </w:pPr>
      <w:r w:rsidRPr="00C91CFA">
        <w:rPr>
          <w:b/>
        </w:rPr>
        <w:t xml:space="preserve">Signed on behalf of </w:t>
      </w:r>
      <w:r w:rsidR="00B52BED" w:rsidRPr="00C91CFA">
        <w:rPr>
          <w:b/>
        </w:rPr>
        <w:t>MoHSS</w:t>
      </w:r>
      <w:r w:rsidRPr="00C91CFA">
        <w:rPr>
          <w:b/>
        </w:rPr>
        <w:t>:</w:t>
      </w:r>
    </w:p>
    <w:p w:rsidR="00B101CC" w:rsidRDefault="00B101CC" w:rsidP="00B52BED"/>
    <w:p w:rsidR="00B52BED" w:rsidRDefault="00B52BED" w:rsidP="00B52BED"/>
    <w:p w:rsidR="00B52BED" w:rsidRDefault="00B52BED" w:rsidP="00B52BED">
      <w:r>
        <w:t xml:space="preserve">_____________________________________          </w:t>
      </w:r>
    </w:p>
    <w:p w:rsidR="00B52BED" w:rsidRDefault="00B52BED" w:rsidP="00B52BED">
      <w:r>
        <w:t>Name of Organization</w:t>
      </w:r>
      <w:r>
        <w:tab/>
      </w:r>
      <w:r>
        <w:tab/>
      </w:r>
    </w:p>
    <w:p w:rsidR="00B52BED" w:rsidRDefault="00B52BED" w:rsidP="00B52BED"/>
    <w:p w:rsidR="00B52BED" w:rsidRDefault="00B52BED" w:rsidP="00B52BED"/>
    <w:p w:rsidR="00B52BED" w:rsidRDefault="00B52BED" w:rsidP="00B52BED">
      <w:r>
        <w:t xml:space="preserve">__________________________________      </w:t>
      </w:r>
      <w:r>
        <w:tab/>
        <w:t>__________________________</w:t>
      </w:r>
      <w:r>
        <w:tab/>
      </w:r>
    </w:p>
    <w:p w:rsidR="00B52BED" w:rsidRDefault="00B52BED" w:rsidP="00B52BED">
      <w:r>
        <w:t>Full Names and Surname</w:t>
      </w:r>
      <w:r>
        <w:tab/>
      </w:r>
      <w:r>
        <w:tab/>
      </w:r>
      <w:r>
        <w:tab/>
      </w:r>
      <w:r>
        <w:tab/>
        <w:t>Signature</w:t>
      </w:r>
      <w:r>
        <w:tab/>
      </w:r>
      <w:r>
        <w:tab/>
      </w:r>
    </w:p>
    <w:p w:rsidR="00B52BED" w:rsidRDefault="00B52BED" w:rsidP="00B52BED"/>
    <w:p w:rsidR="00B52BED" w:rsidRDefault="00B52BED" w:rsidP="00B52BED"/>
    <w:p w:rsidR="00B52BED" w:rsidRDefault="00B52BED" w:rsidP="00B52BED">
      <w:r>
        <w:t>___________________________________     __________________________</w:t>
      </w:r>
      <w:r>
        <w:tab/>
      </w:r>
    </w:p>
    <w:p w:rsidR="00B52BED" w:rsidRDefault="00B52BED" w:rsidP="00B52BED">
      <w:r>
        <w:t>Designation</w:t>
      </w:r>
      <w:r>
        <w:tab/>
      </w:r>
      <w:r>
        <w:tab/>
      </w:r>
      <w:r>
        <w:tab/>
      </w:r>
      <w:r>
        <w:tab/>
      </w:r>
      <w:r>
        <w:tab/>
      </w:r>
      <w:r>
        <w:tab/>
        <w:t>Date</w:t>
      </w:r>
      <w:r>
        <w:tab/>
      </w:r>
      <w:r>
        <w:tab/>
      </w:r>
    </w:p>
    <w:p w:rsidR="00B101CC" w:rsidRDefault="00B101CC" w:rsidP="00B52BED">
      <w:r>
        <w:tab/>
      </w:r>
    </w:p>
    <w:p w:rsidR="00B101CC" w:rsidRDefault="00B101CC" w:rsidP="00B52BED"/>
    <w:p w:rsidR="00B101CC" w:rsidRDefault="00B101CC" w:rsidP="00B52BED"/>
    <w:sectPr w:rsidR="00B101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95" w:rsidRDefault="00D02F95" w:rsidP="00B52BED">
      <w:r>
        <w:separator/>
      </w:r>
    </w:p>
  </w:endnote>
  <w:endnote w:type="continuationSeparator" w:id="0">
    <w:p w:rsidR="00D02F95" w:rsidRDefault="00D02F95" w:rsidP="00B5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rsidP="00B52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FD27A6" w:rsidP="00B52BED">
    <w:pPr>
      <w:pStyle w:val="Footer"/>
    </w:pPr>
  </w:p>
  <w:p w:rsidR="00FD27A6" w:rsidRDefault="00FD27A6" w:rsidP="00B52BE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7368"/>
      <w:docPartObj>
        <w:docPartGallery w:val="Page Numbers (Bottom of Page)"/>
        <w:docPartUnique/>
      </w:docPartObj>
    </w:sdtPr>
    <w:sdtEndPr>
      <w:rPr>
        <w:color w:val="808080" w:themeColor="background1" w:themeShade="80"/>
        <w:spacing w:val="60"/>
      </w:rPr>
    </w:sdtEndPr>
    <w:sdtContent>
      <w:p w:rsidR="00FD27A6" w:rsidRDefault="00FD27A6" w:rsidP="00B52BED">
        <w:pPr>
          <w:pStyle w:val="Footer"/>
          <w:rPr>
            <w:b/>
            <w:bCs/>
          </w:rPr>
        </w:pPr>
        <w:r>
          <w:fldChar w:fldCharType="begin"/>
        </w:r>
        <w:r>
          <w:instrText xml:space="preserve"> PAGE   \* MERGEFORMAT </w:instrText>
        </w:r>
        <w:r>
          <w:fldChar w:fldCharType="separate"/>
        </w:r>
        <w:r w:rsidRPr="000E02F6">
          <w:rPr>
            <w:b/>
            <w:bCs/>
            <w:noProof/>
          </w:rPr>
          <w:t>i</w:t>
        </w:r>
        <w:r>
          <w:rPr>
            <w:b/>
            <w:bCs/>
            <w:noProof/>
          </w:rPr>
          <w:fldChar w:fldCharType="end"/>
        </w:r>
        <w:r>
          <w:rPr>
            <w:b/>
            <w:bCs/>
          </w:rPr>
          <w:t xml:space="preserve"> | </w:t>
        </w:r>
        <w:r>
          <w:rPr>
            <w:color w:val="808080" w:themeColor="background1" w:themeShade="80"/>
            <w:spacing w:val="60"/>
          </w:rPr>
          <w:t>Page</w:t>
        </w:r>
      </w:p>
    </w:sdtContent>
  </w:sdt>
  <w:p w:rsidR="00FD27A6" w:rsidRDefault="00FD27A6" w:rsidP="00B52B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10163"/>
      <w:docPartObj>
        <w:docPartGallery w:val="Page Numbers (Bottom of Page)"/>
        <w:docPartUnique/>
      </w:docPartObj>
    </w:sdtPr>
    <w:sdtEndPr>
      <w:rPr>
        <w:color w:val="808080" w:themeColor="background1" w:themeShade="80"/>
        <w:spacing w:val="60"/>
      </w:rPr>
    </w:sdtEndPr>
    <w:sdtContent>
      <w:p w:rsidR="00FD27A6" w:rsidRDefault="00FD27A6" w:rsidP="00B52BED">
        <w:pPr>
          <w:pStyle w:val="Footer"/>
          <w:rPr>
            <w:b/>
            <w:bCs/>
          </w:rPr>
        </w:pPr>
        <w:r>
          <w:fldChar w:fldCharType="begin"/>
        </w:r>
        <w:r>
          <w:instrText xml:space="preserve"> PAGE   \* MERGEFORMAT </w:instrText>
        </w:r>
        <w:r>
          <w:fldChar w:fldCharType="separate"/>
        </w:r>
        <w:r w:rsidR="0032531C" w:rsidRPr="0032531C">
          <w:rPr>
            <w:b/>
            <w:bCs/>
            <w:noProof/>
          </w:rPr>
          <w:t>i</w:t>
        </w:r>
        <w:r>
          <w:rPr>
            <w:b/>
            <w:bCs/>
            <w:noProof/>
          </w:rPr>
          <w:fldChar w:fldCharType="end"/>
        </w:r>
        <w:r>
          <w:rPr>
            <w:b/>
            <w:bCs/>
          </w:rPr>
          <w:t xml:space="preserve"> | </w:t>
        </w:r>
        <w:r>
          <w:rPr>
            <w:color w:val="808080" w:themeColor="background1" w:themeShade="80"/>
            <w:spacing w:val="60"/>
          </w:rPr>
          <w:t>Page</w:t>
        </w:r>
      </w:p>
    </w:sdtContent>
  </w:sdt>
  <w:p w:rsidR="00FD27A6" w:rsidRDefault="00FD27A6" w:rsidP="00B5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95" w:rsidRDefault="00D02F95" w:rsidP="00B52BED">
      <w:r>
        <w:separator/>
      </w:r>
    </w:p>
  </w:footnote>
  <w:footnote w:type="continuationSeparator" w:id="0">
    <w:p w:rsidR="00D02F95" w:rsidRDefault="00D02F95" w:rsidP="00B5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3"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Pr="002F00B1"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1"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D27A6">
      <w:rPr>
        <w:noProof/>
      </w:rPr>
      <w:drawing>
        <wp:inline distT="0" distB="0" distL="0" distR="0" wp14:anchorId="194A6B63" wp14:editId="57068643">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S.bmp"/>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5" o:spid="_x0000_s2053" type="#_x0000_t136" style="position:absolute;margin-left:0;margin-top:0;width:435.05pt;height:174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6" o:spid="_x0000_s2054" type="#_x0000_t136" style="position:absolute;margin-left:0;margin-top:0;width:435.05pt;height:174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6" w:rsidRDefault="00D02F95" w:rsidP="00B52B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05494" o:spid="_x0000_s2052" type="#_x0000_t136" style="position:absolute;margin-left:0;margin-top:0;width:435.05pt;height:17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5774"/>
    <w:multiLevelType w:val="hybridMultilevel"/>
    <w:tmpl w:val="AC5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5158E"/>
    <w:multiLevelType w:val="multilevel"/>
    <w:tmpl w:val="DF80F47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9C15710"/>
    <w:multiLevelType w:val="multilevel"/>
    <w:tmpl w:val="A94C4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06F73"/>
    <w:multiLevelType w:val="hybridMultilevel"/>
    <w:tmpl w:val="DB44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6BCB"/>
    <w:multiLevelType w:val="multilevel"/>
    <w:tmpl w:val="33F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82706"/>
    <w:multiLevelType w:val="multilevel"/>
    <w:tmpl w:val="B6D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F1F88"/>
    <w:multiLevelType w:val="hybridMultilevel"/>
    <w:tmpl w:val="C1EABC8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5A8C6D53"/>
    <w:multiLevelType w:val="multilevel"/>
    <w:tmpl w:val="33F4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4C"/>
    <w:rsid w:val="00092C39"/>
    <w:rsid w:val="000B28DE"/>
    <w:rsid w:val="000E02F6"/>
    <w:rsid w:val="000F1167"/>
    <w:rsid w:val="001026FE"/>
    <w:rsid w:val="001B3450"/>
    <w:rsid w:val="001C69FA"/>
    <w:rsid w:val="00206D32"/>
    <w:rsid w:val="00211874"/>
    <w:rsid w:val="00213A99"/>
    <w:rsid w:val="002F00B1"/>
    <w:rsid w:val="00313F4C"/>
    <w:rsid w:val="0032531C"/>
    <w:rsid w:val="00356334"/>
    <w:rsid w:val="00387B07"/>
    <w:rsid w:val="003A1878"/>
    <w:rsid w:val="003A4584"/>
    <w:rsid w:val="003B72E9"/>
    <w:rsid w:val="003C7D25"/>
    <w:rsid w:val="003D2AA1"/>
    <w:rsid w:val="003D668E"/>
    <w:rsid w:val="003E279D"/>
    <w:rsid w:val="00487D46"/>
    <w:rsid w:val="004F47DD"/>
    <w:rsid w:val="00572994"/>
    <w:rsid w:val="005A1904"/>
    <w:rsid w:val="005D4CA5"/>
    <w:rsid w:val="005F721A"/>
    <w:rsid w:val="00620978"/>
    <w:rsid w:val="00630B97"/>
    <w:rsid w:val="00680236"/>
    <w:rsid w:val="006942C8"/>
    <w:rsid w:val="006A42FE"/>
    <w:rsid w:val="006A789E"/>
    <w:rsid w:val="006F7F87"/>
    <w:rsid w:val="00767B72"/>
    <w:rsid w:val="007B2A8C"/>
    <w:rsid w:val="007C1CC0"/>
    <w:rsid w:val="00833451"/>
    <w:rsid w:val="008561C9"/>
    <w:rsid w:val="00873BEA"/>
    <w:rsid w:val="00964406"/>
    <w:rsid w:val="009A08B6"/>
    <w:rsid w:val="009D2A7D"/>
    <w:rsid w:val="009F0E52"/>
    <w:rsid w:val="009F79E8"/>
    <w:rsid w:val="00A07084"/>
    <w:rsid w:val="00A866F3"/>
    <w:rsid w:val="00AD6A51"/>
    <w:rsid w:val="00B101CC"/>
    <w:rsid w:val="00B134B8"/>
    <w:rsid w:val="00B30862"/>
    <w:rsid w:val="00B52BED"/>
    <w:rsid w:val="00BC6A73"/>
    <w:rsid w:val="00C91CFA"/>
    <w:rsid w:val="00CB239F"/>
    <w:rsid w:val="00CF4E01"/>
    <w:rsid w:val="00D02F95"/>
    <w:rsid w:val="00D1546E"/>
    <w:rsid w:val="00D603C2"/>
    <w:rsid w:val="00DA10EA"/>
    <w:rsid w:val="00DB1C27"/>
    <w:rsid w:val="00E223D8"/>
    <w:rsid w:val="00ED1C9B"/>
    <w:rsid w:val="00F33834"/>
    <w:rsid w:val="00F82774"/>
    <w:rsid w:val="00FD27A6"/>
    <w:rsid w:val="00FD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D"/>
    <w:pPr>
      <w:spacing w:after="0" w:line="240" w:lineRule="auto"/>
    </w:pPr>
    <w:rPr>
      <w:rFonts w:ascii="Arial" w:hAnsi="Arial"/>
      <w:sz w:val="20"/>
      <w:szCs w:val="24"/>
    </w:rPr>
  </w:style>
  <w:style w:type="paragraph" w:styleId="Heading1">
    <w:name w:val="heading 1"/>
    <w:basedOn w:val="Normal"/>
    <w:next w:val="Normal"/>
    <w:link w:val="Heading1Char"/>
    <w:uiPriority w:val="9"/>
    <w:qFormat/>
    <w:rsid w:val="00D603C2"/>
    <w:pPr>
      <w:keepNext/>
      <w:keepLines/>
      <w:numPr>
        <w:numId w:val="7"/>
      </w:numPr>
      <w:spacing w:before="480"/>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23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3A99"/>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F0E52"/>
    <w:pPr>
      <w:numPr>
        <w:ilvl w:val="3"/>
        <w:numId w:val="7"/>
      </w:numPr>
      <w:spacing w:after="150"/>
      <w:outlineLvl w:val="3"/>
    </w:pPr>
    <w:rPr>
      <w:b/>
      <w:bCs/>
      <w:color w:val="8C1E1E"/>
      <w:sz w:val="31"/>
      <w:szCs w:val="31"/>
    </w:rPr>
  </w:style>
  <w:style w:type="paragraph" w:styleId="Heading5">
    <w:name w:val="heading 5"/>
    <w:basedOn w:val="Normal"/>
    <w:next w:val="Normal"/>
    <w:link w:val="Heading5Char"/>
    <w:uiPriority w:val="9"/>
    <w:semiHidden/>
    <w:unhideWhenUsed/>
    <w:qFormat/>
    <w:rsid w:val="00213A99"/>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3A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3A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3A99"/>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13A99"/>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0E52"/>
    <w:rPr>
      <w:b/>
      <w:bCs/>
      <w:color w:val="8C1E1E"/>
      <w:sz w:val="31"/>
      <w:szCs w:val="31"/>
    </w:rPr>
  </w:style>
  <w:style w:type="character" w:styleId="Hyperlink">
    <w:name w:val="Hyperlink"/>
    <w:uiPriority w:val="99"/>
    <w:unhideWhenUsed/>
    <w:rsid w:val="009F0E52"/>
    <w:rPr>
      <w:color w:val="0033CC"/>
      <w:u w:val="single"/>
    </w:rPr>
  </w:style>
  <w:style w:type="paragraph" w:styleId="NormalWeb">
    <w:name w:val="Normal (Web)"/>
    <w:basedOn w:val="Normal"/>
    <w:uiPriority w:val="99"/>
    <w:semiHidden/>
    <w:unhideWhenUsed/>
    <w:rsid w:val="009F0E52"/>
    <w:pPr>
      <w:spacing w:after="180"/>
      <w:ind w:right="75"/>
    </w:pPr>
  </w:style>
  <w:style w:type="character" w:styleId="Strong">
    <w:name w:val="Strong"/>
    <w:uiPriority w:val="22"/>
    <w:qFormat/>
    <w:rsid w:val="009F0E52"/>
    <w:rPr>
      <w:b/>
      <w:bCs/>
    </w:rPr>
  </w:style>
  <w:style w:type="character" w:styleId="Emphasis">
    <w:name w:val="Emphasis"/>
    <w:uiPriority w:val="20"/>
    <w:qFormat/>
    <w:rsid w:val="009F0E52"/>
    <w:rPr>
      <w:i/>
      <w:iCs/>
    </w:rPr>
  </w:style>
  <w:style w:type="paragraph" w:customStyle="1" w:styleId="Default">
    <w:name w:val="Default"/>
    <w:rsid w:val="00DA10E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603C2"/>
    <w:rPr>
      <w:rFonts w:asciiTheme="majorHAnsi"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6D32"/>
    <w:pPr>
      <w:spacing w:line="276" w:lineRule="auto"/>
      <w:outlineLvl w:val="9"/>
    </w:pPr>
    <w:rPr>
      <w:lang w:eastAsia="ja-JP"/>
    </w:rPr>
  </w:style>
  <w:style w:type="paragraph" w:styleId="TOC1">
    <w:name w:val="toc 1"/>
    <w:basedOn w:val="Normal"/>
    <w:next w:val="Normal"/>
    <w:autoRedefine/>
    <w:uiPriority w:val="39"/>
    <w:unhideWhenUsed/>
    <w:rsid w:val="00206D32"/>
    <w:pPr>
      <w:spacing w:after="100"/>
    </w:pPr>
  </w:style>
  <w:style w:type="paragraph" w:styleId="TOC2">
    <w:name w:val="toc 2"/>
    <w:basedOn w:val="Normal"/>
    <w:next w:val="Normal"/>
    <w:autoRedefine/>
    <w:uiPriority w:val="39"/>
    <w:unhideWhenUsed/>
    <w:rsid w:val="00206D32"/>
    <w:pPr>
      <w:spacing w:after="100"/>
      <w:ind w:left="240"/>
    </w:pPr>
  </w:style>
  <w:style w:type="paragraph" w:styleId="BalloonText">
    <w:name w:val="Balloon Text"/>
    <w:basedOn w:val="Normal"/>
    <w:link w:val="BalloonTextChar"/>
    <w:uiPriority w:val="99"/>
    <w:semiHidden/>
    <w:unhideWhenUsed/>
    <w:rsid w:val="00206D32"/>
    <w:rPr>
      <w:rFonts w:ascii="Tahoma" w:hAnsi="Tahoma" w:cs="Tahoma"/>
      <w:sz w:val="16"/>
      <w:szCs w:val="16"/>
    </w:rPr>
  </w:style>
  <w:style w:type="character" w:customStyle="1" w:styleId="BalloonTextChar">
    <w:name w:val="Balloon Text Char"/>
    <w:basedOn w:val="DefaultParagraphFont"/>
    <w:link w:val="BalloonText"/>
    <w:uiPriority w:val="99"/>
    <w:semiHidden/>
    <w:rsid w:val="00206D32"/>
    <w:rPr>
      <w:rFonts w:ascii="Tahoma" w:hAnsi="Tahoma" w:cs="Tahoma"/>
      <w:sz w:val="16"/>
      <w:szCs w:val="16"/>
    </w:rPr>
  </w:style>
  <w:style w:type="table" w:styleId="TableGrid">
    <w:name w:val="Table Grid"/>
    <w:basedOn w:val="TableNormal"/>
    <w:uiPriority w:val="59"/>
    <w:rsid w:val="003C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2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4406"/>
    <w:pPr>
      <w:ind w:left="720"/>
      <w:contextualSpacing/>
    </w:pPr>
  </w:style>
  <w:style w:type="character" w:styleId="CommentReference">
    <w:name w:val="annotation reference"/>
    <w:basedOn w:val="DefaultParagraphFont"/>
    <w:uiPriority w:val="99"/>
    <w:semiHidden/>
    <w:unhideWhenUsed/>
    <w:rsid w:val="00A07084"/>
    <w:rPr>
      <w:sz w:val="16"/>
      <w:szCs w:val="16"/>
    </w:rPr>
  </w:style>
  <w:style w:type="paragraph" w:styleId="CommentText">
    <w:name w:val="annotation text"/>
    <w:basedOn w:val="Normal"/>
    <w:link w:val="CommentTextChar"/>
    <w:uiPriority w:val="99"/>
    <w:semiHidden/>
    <w:unhideWhenUsed/>
    <w:rsid w:val="00A07084"/>
    <w:rPr>
      <w:szCs w:val="20"/>
    </w:rPr>
  </w:style>
  <w:style w:type="character" w:customStyle="1" w:styleId="CommentTextChar">
    <w:name w:val="Comment Text Char"/>
    <w:basedOn w:val="DefaultParagraphFont"/>
    <w:link w:val="CommentText"/>
    <w:uiPriority w:val="99"/>
    <w:semiHidden/>
    <w:rsid w:val="00A07084"/>
    <w:rPr>
      <w:sz w:val="20"/>
      <w:szCs w:val="20"/>
    </w:rPr>
  </w:style>
  <w:style w:type="paragraph" w:styleId="CommentSubject">
    <w:name w:val="annotation subject"/>
    <w:basedOn w:val="CommentText"/>
    <w:next w:val="CommentText"/>
    <w:link w:val="CommentSubjectChar"/>
    <w:uiPriority w:val="99"/>
    <w:semiHidden/>
    <w:unhideWhenUsed/>
    <w:rsid w:val="00A07084"/>
    <w:rPr>
      <w:b/>
      <w:bCs/>
    </w:rPr>
  </w:style>
  <w:style w:type="character" w:customStyle="1" w:styleId="CommentSubjectChar">
    <w:name w:val="Comment Subject Char"/>
    <w:basedOn w:val="CommentTextChar"/>
    <w:link w:val="CommentSubject"/>
    <w:uiPriority w:val="99"/>
    <w:semiHidden/>
    <w:rsid w:val="00A07084"/>
    <w:rPr>
      <w:b/>
      <w:bCs/>
      <w:sz w:val="20"/>
      <w:szCs w:val="20"/>
    </w:rPr>
  </w:style>
  <w:style w:type="paragraph" w:customStyle="1" w:styleId="TableSmHeading">
    <w:name w:val="Table_Sm_Heading"/>
    <w:basedOn w:val="Normal"/>
    <w:rsid w:val="005A1904"/>
    <w:pPr>
      <w:keepNext/>
      <w:keepLines/>
      <w:spacing w:before="60" w:after="40"/>
    </w:pPr>
    <w:rPr>
      <w:b/>
      <w:sz w:val="16"/>
      <w:szCs w:val="20"/>
      <w:lang w:val="en-GB"/>
    </w:rPr>
  </w:style>
  <w:style w:type="paragraph" w:customStyle="1" w:styleId="HPTableTitle">
    <w:name w:val="HP_Table_Title"/>
    <w:basedOn w:val="Normal"/>
    <w:next w:val="Normal"/>
    <w:rsid w:val="005A1904"/>
    <w:pPr>
      <w:keepNext/>
      <w:keepLines/>
      <w:spacing w:before="240" w:after="60"/>
    </w:pPr>
    <w:rPr>
      <w:b/>
      <w:sz w:val="18"/>
      <w:szCs w:val="20"/>
      <w:lang w:val="en-GB"/>
    </w:rPr>
  </w:style>
  <w:style w:type="paragraph" w:customStyle="1" w:styleId="TableMedium">
    <w:name w:val="Table_Medium"/>
    <w:basedOn w:val="Normal"/>
    <w:rsid w:val="005A1904"/>
    <w:pPr>
      <w:spacing w:before="40" w:after="40"/>
    </w:pPr>
    <w:rPr>
      <w:sz w:val="18"/>
      <w:szCs w:val="20"/>
      <w:lang w:val="en-GB"/>
    </w:rPr>
  </w:style>
  <w:style w:type="paragraph" w:styleId="Header">
    <w:name w:val="header"/>
    <w:basedOn w:val="Normal"/>
    <w:link w:val="HeaderChar"/>
    <w:uiPriority w:val="99"/>
    <w:unhideWhenUsed/>
    <w:rsid w:val="00213A99"/>
    <w:pPr>
      <w:tabs>
        <w:tab w:val="center" w:pos="4680"/>
        <w:tab w:val="right" w:pos="9360"/>
      </w:tabs>
    </w:pPr>
  </w:style>
  <w:style w:type="character" w:customStyle="1" w:styleId="HeaderChar">
    <w:name w:val="Header Char"/>
    <w:basedOn w:val="DefaultParagraphFont"/>
    <w:link w:val="Header"/>
    <w:uiPriority w:val="99"/>
    <w:rsid w:val="00213A99"/>
    <w:rPr>
      <w:sz w:val="24"/>
      <w:szCs w:val="24"/>
    </w:rPr>
  </w:style>
  <w:style w:type="paragraph" w:styleId="Footer">
    <w:name w:val="footer"/>
    <w:basedOn w:val="Normal"/>
    <w:link w:val="FooterChar"/>
    <w:uiPriority w:val="99"/>
    <w:unhideWhenUsed/>
    <w:rsid w:val="00213A99"/>
    <w:pPr>
      <w:tabs>
        <w:tab w:val="center" w:pos="4680"/>
        <w:tab w:val="right" w:pos="9360"/>
      </w:tabs>
    </w:pPr>
  </w:style>
  <w:style w:type="character" w:customStyle="1" w:styleId="FooterChar">
    <w:name w:val="Footer Char"/>
    <w:basedOn w:val="DefaultParagraphFont"/>
    <w:link w:val="Footer"/>
    <w:uiPriority w:val="99"/>
    <w:rsid w:val="00213A99"/>
    <w:rPr>
      <w:sz w:val="24"/>
      <w:szCs w:val="24"/>
    </w:rPr>
  </w:style>
  <w:style w:type="character" w:customStyle="1" w:styleId="Heading3Char">
    <w:name w:val="Heading 3 Char"/>
    <w:basedOn w:val="DefaultParagraphFont"/>
    <w:link w:val="Heading3"/>
    <w:uiPriority w:val="9"/>
    <w:semiHidden/>
    <w:rsid w:val="00213A99"/>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213A9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13A9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13A9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13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3A9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52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B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D"/>
    <w:pPr>
      <w:spacing w:after="0" w:line="240" w:lineRule="auto"/>
    </w:pPr>
    <w:rPr>
      <w:rFonts w:ascii="Arial" w:hAnsi="Arial"/>
      <w:sz w:val="20"/>
      <w:szCs w:val="24"/>
    </w:rPr>
  </w:style>
  <w:style w:type="paragraph" w:styleId="Heading1">
    <w:name w:val="heading 1"/>
    <w:basedOn w:val="Normal"/>
    <w:next w:val="Normal"/>
    <w:link w:val="Heading1Char"/>
    <w:uiPriority w:val="9"/>
    <w:qFormat/>
    <w:rsid w:val="00D603C2"/>
    <w:pPr>
      <w:keepNext/>
      <w:keepLines/>
      <w:numPr>
        <w:numId w:val="7"/>
      </w:numPr>
      <w:spacing w:before="480"/>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23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3A99"/>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F0E52"/>
    <w:pPr>
      <w:numPr>
        <w:ilvl w:val="3"/>
        <w:numId w:val="7"/>
      </w:numPr>
      <w:spacing w:after="150"/>
      <w:outlineLvl w:val="3"/>
    </w:pPr>
    <w:rPr>
      <w:b/>
      <w:bCs/>
      <w:color w:val="8C1E1E"/>
      <w:sz w:val="31"/>
      <w:szCs w:val="31"/>
    </w:rPr>
  </w:style>
  <w:style w:type="paragraph" w:styleId="Heading5">
    <w:name w:val="heading 5"/>
    <w:basedOn w:val="Normal"/>
    <w:next w:val="Normal"/>
    <w:link w:val="Heading5Char"/>
    <w:uiPriority w:val="9"/>
    <w:semiHidden/>
    <w:unhideWhenUsed/>
    <w:qFormat/>
    <w:rsid w:val="00213A99"/>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3A9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3A9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3A99"/>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13A99"/>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0E52"/>
    <w:rPr>
      <w:b/>
      <w:bCs/>
      <w:color w:val="8C1E1E"/>
      <w:sz w:val="31"/>
      <w:szCs w:val="31"/>
    </w:rPr>
  </w:style>
  <w:style w:type="character" w:styleId="Hyperlink">
    <w:name w:val="Hyperlink"/>
    <w:uiPriority w:val="99"/>
    <w:unhideWhenUsed/>
    <w:rsid w:val="009F0E52"/>
    <w:rPr>
      <w:color w:val="0033CC"/>
      <w:u w:val="single"/>
    </w:rPr>
  </w:style>
  <w:style w:type="paragraph" w:styleId="NormalWeb">
    <w:name w:val="Normal (Web)"/>
    <w:basedOn w:val="Normal"/>
    <w:uiPriority w:val="99"/>
    <w:semiHidden/>
    <w:unhideWhenUsed/>
    <w:rsid w:val="009F0E52"/>
    <w:pPr>
      <w:spacing w:after="180"/>
      <w:ind w:right="75"/>
    </w:pPr>
  </w:style>
  <w:style w:type="character" w:styleId="Strong">
    <w:name w:val="Strong"/>
    <w:uiPriority w:val="22"/>
    <w:qFormat/>
    <w:rsid w:val="009F0E52"/>
    <w:rPr>
      <w:b/>
      <w:bCs/>
    </w:rPr>
  </w:style>
  <w:style w:type="character" w:styleId="Emphasis">
    <w:name w:val="Emphasis"/>
    <w:uiPriority w:val="20"/>
    <w:qFormat/>
    <w:rsid w:val="009F0E52"/>
    <w:rPr>
      <w:i/>
      <w:iCs/>
    </w:rPr>
  </w:style>
  <w:style w:type="paragraph" w:customStyle="1" w:styleId="Default">
    <w:name w:val="Default"/>
    <w:rsid w:val="00DA10E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603C2"/>
    <w:rPr>
      <w:rFonts w:asciiTheme="majorHAnsi"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6D32"/>
    <w:pPr>
      <w:spacing w:line="276" w:lineRule="auto"/>
      <w:outlineLvl w:val="9"/>
    </w:pPr>
    <w:rPr>
      <w:lang w:eastAsia="ja-JP"/>
    </w:rPr>
  </w:style>
  <w:style w:type="paragraph" w:styleId="TOC1">
    <w:name w:val="toc 1"/>
    <w:basedOn w:val="Normal"/>
    <w:next w:val="Normal"/>
    <w:autoRedefine/>
    <w:uiPriority w:val="39"/>
    <w:unhideWhenUsed/>
    <w:rsid w:val="00206D32"/>
    <w:pPr>
      <w:spacing w:after="100"/>
    </w:pPr>
  </w:style>
  <w:style w:type="paragraph" w:styleId="TOC2">
    <w:name w:val="toc 2"/>
    <w:basedOn w:val="Normal"/>
    <w:next w:val="Normal"/>
    <w:autoRedefine/>
    <w:uiPriority w:val="39"/>
    <w:unhideWhenUsed/>
    <w:rsid w:val="00206D32"/>
    <w:pPr>
      <w:spacing w:after="100"/>
      <w:ind w:left="240"/>
    </w:pPr>
  </w:style>
  <w:style w:type="paragraph" w:styleId="BalloonText">
    <w:name w:val="Balloon Text"/>
    <w:basedOn w:val="Normal"/>
    <w:link w:val="BalloonTextChar"/>
    <w:uiPriority w:val="99"/>
    <w:semiHidden/>
    <w:unhideWhenUsed/>
    <w:rsid w:val="00206D32"/>
    <w:rPr>
      <w:rFonts w:ascii="Tahoma" w:hAnsi="Tahoma" w:cs="Tahoma"/>
      <w:sz w:val="16"/>
      <w:szCs w:val="16"/>
    </w:rPr>
  </w:style>
  <w:style w:type="character" w:customStyle="1" w:styleId="BalloonTextChar">
    <w:name w:val="Balloon Text Char"/>
    <w:basedOn w:val="DefaultParagraphFont"/>
    <w:link w:val="BalloonText"/>
    <w:uiPriority w:val="99"/>
    <w:semiHidden/>
    <w:rsid w:val="00206D32"/>
    <w:rPr>
      <w:rFonts w:ascii="Tahoma" w:hAnsi="Tahoma" w:cs="Tahoma"/>
      <w:sz w:val="16"/>
      <w:szCs w:val="16"/>
    </w:rPr>
  </w:style>
  <w:style w:type="table" w:styleId="TableGrid">
    <w:name w:val="Table Grid"/>
    <w:basedOn w:val="TableNormal"/>
    <w:uiPriority w:val="59"/>
    <w:rsid w:val="003C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802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4406"/>
    <w:pPr>
      <w:ind w:left="720"/>
      <w:contextualSpacing/>
    </w:pPr>
  </w:style>
  <w:style w:type="character" w:styleId="CommentReference">
    <w:name w:val="annotation reference"/>
    <w:basedOn w:val="DefaultParagraphFont"/>
    <w:uiPriority w:val="99"/>
    <w:semiHidden/>
    <w:unhideWhenUsed/>
    <w:rsid w:val="00A07084"/>
    <w:rPr>
      <w:sz w:val="16"/>
      <w:szCs w:val="16"/>
    </w:rPr>
  </w:style>
  <w:style w:type="paragraph" w:styleId="CommentText">
    <w:name w:val="annotation text"/>
    <w:basedOn w:val="Normal"/>
    <w:link w:val="CommentTextChar"/>
    <w:uiPriority w:val="99"/>
    <w:semiHidden/>
    <w:unhideWhenUsed/>
    <w:rsid w:val="00A07084"/>
    <w:rPr>
      <w:szCs w:val="20"/>
    </w:rPr>
  </w:style>
  <w:style w:type="character" w:customStyle="1" w:styleId="CommentTextChar">
    <w:name w:val="Comment Text Char"/>
    <w:basedOn w:val="DefaultParagraphFont"/>
    <w:link w:val="CommentText"/>
    <w:uiPriority w:val="99"/>
    <w:semiHidden/>
    <w:rsid w:val="00A07084"/>
    <w:rPr>
      <w:sz w:val="20"/>
      <w:szCs w:val="20"/>
    </w:rPr>
  </w:style>
  <w:style w:type="paragraph" w:styleId="CommentSubject">
    <w:name w:val="annotation subject"/>
    <w:basedOn w:val="CommentText"/>
    <w:next w:val="CommentText"/>
    <w:link w:val="CommentSubjectChar"/>
    <w:uiPriority w:val="99"/>
    <w:semiHidden/>
    <w:unhideWhenUsed/>
    <w:rsid w:val="00A07084"/>
    <w:rPr>
      <w:b/>
      <w:bCs/>
    </w:rPr>
  </w:style>
  <w:style w:type="character" w:customStyle="1" w:styleId="CommentSubjectChar">
    <w:name w:val="Comment Subject Char"/>
    <w:basedOn w:val="CommentTextChar"/>
    <w:link w:val="CommentSubject"/>
    <w:uiPriority w:val="99"/>
    <w:semiHidden/>
    <w:rsid w:val="00A07084"/>
    <w:rPr>
      <w:b/>
      <w:bCs/>
      <w:sz w:val="20"/>
      <w:szCs w:val="20"/>
    </w:rPr>
  </w:style>
  <w:style w:type="paragraph" w:customStyle="1" w:styleId="TableSmHeading">
    <w:name w:val="Table_Sm_Heading"/>
    <w:basedOn w:val="Normal"/>
    <w:rsid w:val="005A1904"/>
    <w:pPr>
      <w:keepNext/>
      <w:keepLines/>
      <w:spacing w:before="60" w:after="40"/>
    </w:pPr>
    <w:rPr>
      <w:b/>
      <w:sz w:val="16"/>
      <w:szCs w:val="20"/>
      <w:lang w:val="en-GB"/>
    </w:rPr>
  </w:style>
  <w:style w:type="paragraph" w:customStyle="1" w:styleId="HPTableTitle">
    <w:name w:val="HP_Table_Title"/>
    <w:basedOn w:val="Normal"/>
    <w:next w:val="Normal"/>
    <w:rsid w:val="005A1904"/>
    <w:pPr>
      <w:keepNext/>
      <w:keepLines/>
      <w:spacing w:before="240" w:after="60"/>
    </w:pPr>
    <w:rPr>
      <w:b/>
      <w:sz w:val="18"/>
      <w:szCs w:val="20"/>
      <w:lang w:val="en-GB"/>
    </w:rPr>
  </w:style>
  <w:style w:type="paragraph" w:customStyle="1" w:styleId="TableMedium">
    <w:name w:val="Table_Medium"/>
    <w:basedOn w:val="Normal"/>
    <w:rsid w:val="005A1904"/>
    <w:pPr>
      <w:spacing w:before="40" w:after="40"/>
    </w:pPr>
    <w:rPr>
      <w:sz w:val="18"/>
      <w:szCs w:val="20"/>
      <w:lang w:val="en-GB"/>
    </w:rPr>
  </w:style>
  <w:style w:type="paragraph" w:styleId="Header">
    <w:name w:val="header"/>
    <w:basedOn w:val="Normal"/>
    <w:link w:val="HeaderChar"/>
    <w:uiPriority w:val="99"/>
    <w:unhideWhenUsed/>
    <w:rsid w:val="00213A99"/>
    <w:pPr>
      <w:tabs>
        <w:tab w:val="center" w:pos="4680"/>
        <w:tab w:val="right" w:pos="9360"/>
      </w:tabs>
    </w:pPr>
  </w:style>
  <w:style w:type="character" w:customStyle="1" w:styleId="HeaderChar">
    <w:name w:val="Header Char"/>
    <w:basedOn w:val="DefaultParagraphFont"/>
    <w:link w:val="Header"/>
    <w:uiPriority w:val="99"/>
    <w:rsid w:val="00213A99"/>
    <w:rPr>
      <w:sz w:val="24"/>
      <w:szCs w:val="24"/>
    </w:rPr>
  </w:style>
  <w:style w:type="paragraph" w:styleId="Footer">
    <w:name w:val="footer"/>
    <w:basedOn w:val="Normal"/>
    <w:link w:val="FooterChar"/>
    <w:uiPriority w:val="99"/>
    <w:unhideWhenUsed/>
    <w:rsid w:val="00213A99"/>
    <w:pPr>
      <w:tabs>
        <w:tab w:val="center" w:pos="4680"/>
        <w:tab w:val="right" w:pos="9360"/>
      </w:tabs>
    </w:pPr>
  </w:style>
  <w:style w:type="character" w:customStyle="1" w:styleId="FooterChar">
    <w:name w:val="Footer Char"/>
    <w:basedOn w:val="DefaultParagraphFont"/>
    <w:link w:val="Footer"/>
    <w:uiPriority w:val="99"/>
    <w:rsid w:val="00213A99"/>
    <w:rPr>
      <w:sz w:val="24"/>
      <w:szCs w:val="24"/>
    </w:rPr>
  </w:style>
  <w:style w:type="character" w:customStyle="1" w:styleId="Heading3Char">
    <w:name w:val="Heading 3 Char"/>
    <w:basedOn w:val="DefaultParagraphFont"/>
    <w:link w:val="Heading3"/>
    <w:uiPriority w:val="9"/>
    <w:semiHidden/>
    <w:rsid w:val="00213A99"/>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213A9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13A9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13A9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13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3A9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52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B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7959">
      <w:bodyDiv w:val="1"/>
      <w:marLeft w:val="0"/>
      <w:marRight w:val="0"/>
      <w:marTop w:val="0"/>
      <w:marBottom w:val="0"/>
      <w:divBdr>
        <w:top w:val="none" w:sz="0" w:space="0" w:color="auto"/>
        <w:left w:val="none" w:sz="0" w:space="0" w:color="auto"/>
        <w:bottom w:val="none" w:sz="0" w:space="0" w:color="auto"/>
        <w:right w:val="none" w:sz="0" w:space="0" w:color="auto"/>
      </w:divBdr>
      <w:divsChild>
        <w:div w:id="51315497">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F2A9-A7FF-4579-8C5F-63838053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grants1</vt:lpstr>
    </vt:vector>
  </TitlesOfParts>
  <Company>GHC</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grants1</dc:title>
  <dc:creator>chrigx1</dc:creator>
  <cp:lastModifiedBy>Michael Drane</cp:lastModifiedBy>
  <cp:revision>2</cp:revision>
  <dcterms:created xsi:type="dcterms:W3CDTF">2014-09-17T02:53:00Z</dcterms:created>
  <dcterms:modified xsi:type="dcterms:W3CDTF">2014-09-17T02:53:00Z</dcterms:modified>
</cp:coreProperties>
</file>