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59" w:rsidRDefault="004F1059" w:rsidP="000443EC">
      <w:pPr>
        <w:rPr>
          <w:rFonts w:ascii="Calibri" w:hAnsi="Calibri"/>
          <w:b/>
          <w:bCs/>
          <w:color w:val="000000"/>
          <w:sz w:val="23"/>
          <w:szCs w:val="23"/>
          <w:u w:val="single"/>
        </w:rPr>
      </w:pPr>
      <w:r>
        <w:rPr>
          <w:rFonts w:ascii="Calibri" w:hAnsi="Calibri"/>
          <w:b/>
          <w:bCs/>
          <w:color w:val="000000"/>
          <w:sz w:val="23"/>
          <w:szCs w:val="23"/>
          <w:u w:val="single"/>
        </w:rPr>
        <w:t xml:space="preserve">OPENHIE Provider Registry Community Call: </w:t>
      </w:r>
      <w:r w:rsidR="00CE0C00">
        <w:rPr>
          <w:rFonts w:ascii="Calibri" w:hAnsi="Calibri"/>
          <w:b/>
          <w:bCs/>
          <w:color w:val="000000"/>
          <w:sz w:val="23"/>
          <w:szCs w:val="23"/>
          <w:u w:val="single"/>
        </w:rPr>
        <w:t>March 20</w:t>
      </w:r>
      <w:r w:rsidR="0022039F">
        <w:rPr>
          <w:rFonts w:ascii="Calibri" w:hAnsi="Calibri"/>
          <w:b/>
          <w:bCs/>
          <w:color w:val="000000"/>
          <w:sz w:val="23"/>
          <w:szCs w:val="23"/>
          <w:u w:val="single"/>
        </w:rPr>
        <w:t>th</w:t>
      </w:r>
      <w:r w:rsidR="00F17C9A">
        <w:rPr>
          <w:rFonts w:ascii="Calibri" w:hAnsi="Calibri"/>
          <w:b/>
          <w:bCs/>
          <w:color w:val="000000"/>
          <w:sz w:val="23"/>
          <w:szCs w:val="23"/>
          <w:u w:val="single"/>
          <w:vertAlign w:val="superscript"/>
        </w:rPr>
        <w:t xml:space="preserve"> </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b/>
          <w:bCs/>
          <w:color w:val="000000"/>
          <w:sz w:val="23"/>
          <w:szCs w:val="23"/>
          <w:u w:val="single"/>
        </w:rPr>
        <w:t>PARTICIPANTS:</w:t>
      </w:r>
      <w:r w:rsidRPr="00CE0C00">
        <w:rPr>
          <w:rFonts w:ascii="Calibri" w:eastAsia="Times New Roman" w:hAnsi="Calibri" w:cs="Times New Roman"/>
          <w:b/>
          <w:bCs/>
          <w:color w:val="000000"/>
          <w:sz w:val="23"/>
          <w:szCs w:val="23"/>
        </w:rPr>
        <w:t xml:space="preserve"> </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Dykki Settle, IntraHealth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Carl Leitner, IntraHealth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Luke Duncan, IntraHealth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Tiffany Jager, IntraHealth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Chris Ford, </w:t>
      </w:r>
      <w:proofErr w:type="spellStart"/>
      <w:r w:rsidRPr="00CE0C00">
        <w:rPr>
          <w:rFonts w:ascii="Calibri" w:eastAsia="Times New Roman" w:hAnsi="Calibri" w:cs="Times New Roman"/>
          <w:color w:val="000000"/>
          <w:sz w:val="23"/>
          <w:szCs w:val="23"/>
        </w:rPr>
        <w:t>ThoughtWorks</w:t>
      </w:r>
      <w:proofErr w:type="spellEnd"/>
      <w:r w:rsidRPr="00CE0C00">
        <w:rPr>
          <w:rFonts w:ascii="Calibri" w:eastAsia="Times New Roman" w:hAnsi="Calibri" w:cs="Times New Roman"/>
          <w:color w:val="000000"/>
          <w:sz w:val="23"/>
          <w:szCs w:val="23"/>
        </w:rPr>
        <w:t xml:space="preserve"> Uganda</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Florence Saburi, HITRAC Zimbabwe</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Ryan Crichton, </w:t>
      </w:r>
      <w:proofErr w:type="spellStart"/>
      <w:r w:rsidRPr="00CE0C00">
        <w:rPr>
          <w:rFonts w:ascii="Calibri" w:eastAsia="Times New Roman" w:hAnsi="Calibri" w:cs="Times New Roman"/>
          <w:color w:val="000000"/>
          <w:sz w:val="23"/>
          <w:szCs w:val="23"/>
        </w:rPr>
        <w:t>Jembi</w:t>
      </w:r>
      <w:proofErr w:type="spellEnd"/>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Jim </w:t>
      </w:r>
      <w:proofErr w:type="spellStart"/>
      <w:r w:rsidRPr="00CE0C00">
        <w:rPr>
          <w:rFonts w:ascii="Calibri" w:eastAsia="Times New Roman" w:hAnsi="Calibri" w:cs="Times New Roman"/>
          <w:color w:val="000000"/>
          <w:sz w:val="23"/>
          <w:szCs w:val="23"/>
        </w:rPr>
        <w:t>Jellison</w:t>
      </w:r>
      <w:proofErr w:type="spellEnd"/>
      <w:r w:rsidRPr="00CE0C00">
        <w:rPr>
          <w:rFonts w:ascii="Calibri" w:eastAsia="Times New Roman" w:hAnsi="Calibri" w:cs="Times New Roman"/>
          <w:color w:val="000000"/>
          <w:sz w:val="23"/>
          <w:szCs w:val="23"/>
        </w:rPr>
        <w:t>, Public Health Informatics Institute</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Matt </w:t>
      </w:r>
      <w:proofErr w:type="spellStart"/>
      <w:r w:rsidRPr="00CE0C00">
        <w:rPr>
          <w:rFonts w:ascii="Calibri" w:eastAsia="Times New Roman" w:hAnsi="Calibri" w:cs="Times New Roman"/>
          <w:color w:val="000000"/>
          <w:sz w:val="23"/>
          <w:szCs w:val="23"/>
        </w:rPr>
        <w:t>Heffron</w:t>
      </w:r>
      <w:proofErr w:type="spellEnd"/>
      <w:r w:rsidRPr="00CE0C00">
        <w:rPr>
          <w:rFonts w:ascii="Calibri" w:eastAsia="Times New Roman" w:hAnsi="Calibri" w:cs="Times New Roman"/>
          <w:color w:val="000000"/>
          <w:sz w:val="23"/>
          <w:szCs w:val="23"/>
        </w:rPr>
        <w:t>, I-TECH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Sovello Hildebrand Mgani, IntraHealth</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Judge </w:t>
      </w:r>
      <w:proofErr w:type="spellStart"/>
      <w:r w:rsidRPr="00CE0C00">
        <w:rPr>
          <w:rFonts w:ascii="Calibri" w:eastAsia="Times New Roman" w:hAnsi="Calibri" w:cs="Times New Roman"/>
          <w:color w:val="000000"/>
          <w:sz w:val="23"/>
          <w:szCs w:val="23"/>
        </w:rPr>
        <w:t>Muzinda</w:t>
      </w:r>
      <w:proofErr w:type="spellEnd"/>
      <w:r w:rsidRPr="00CE0C00">
        <w:rPr>
          <w:rFonts w:ascii="Calibri" w:eastAsia="Times New Roman" w:hAnsi="Calibri" w:cs="Times New Roman"/>
          <w:color w:val="000000"/>
          <w:sz w:val="23"/>
          <w:szCs w:val="23"/>
        </w:rPr>
        <w:t>, HITRAC Zimbabwe</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Charles </w:t>
      </w:r>
      <w:proofErr w:type="spellStart"/>
      <w:r w:rsidRPr="00CE0C00">
        <w:rPr>
          <w:rFonts w:ascii="Calibri" w:eastAsia="Times New Roman" w:hAnsi="Calibri" w:cs="Times New Roman"/>
          <w:color w:val="000000"/>
          <w:sz w:val="23"/>
          <w:szCs w:val="23"/>
        </w:rPr>
        <w:t>Chigoriwa</w:t>
      </w:r>
      <w:proofErr w:type="spellEnd"/>
      <w:r w:rsidRPr="00CE0C00">
        <w:rPr>
          <w:rFonts w:ascii="Calibri" w:eastAsia="Times New Roman" w:hAnsi="Calibri" w:cs="Times New Roman"/>
          <w:color w:val="000000"/>
          <w:sz w:val="23"/>
          <w:szCs w:val="23"/>
        </w:rPr>
        <w:t>, HITRAC Zimbabwe</w:t>
      </w: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 xml:space="preserve">Paul </w:t>
      </w:r>
      <w:proofErr w:type="spellStart"/>
      <w:r w:rsidRPr="00CE0C00">
        <w:rPr>
          <w:rFonts w:ascii="Calibri" w:eastAsia="Times New Roman" w:hAnsi="Calibri" w:cs="Times New Roman"/>
          <w:color w:val="000000"/>
          <w:sz w:val="23"/>
          <w:szCs w:val="23"/>
        </w:rPr>
        <w:t>Biondich</w:t>
      </w:r>
      <w:proofErr w:type="spellEnd"/>
      <w:r>
        <w:rPr>
          <w:rFonts w:ascii="Calibri" w:eastAsia="Times New Roman" w:hAnsi="Calibri" w:cs="Times New Roman"/>
          <w:color w:val="000000"/>
          <w:sz w:val="23"/>
          <w:szCs w:val="23"/>
        </w:rPr>
        <w:t xml:space="preserve">, </w:t>
      </w:r>
      <w:proofErr w:type="spellStart"/>
      <w:r>
        <w:rPr>
          <w:rFonts w:ascii="Calibri" w:eastAsia="Times New Roman" w:hAnsi="Calibri" w:cs="Times New Roman"/>
          <w:color w:val="000000"/>
          <w:sz w:val="23"/>
          <w:szCs w:val="23"/>
        </w:rPr>
        <w:t>Regenstrief</w:t>
      </w:r>
      <w:proofErr w:type="spellEnd"/>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color w:val="000000"/>
          <w:sz w:val="23"/>
          <w:szCs w:val="23"/>
        </w:rPr>
        <w:t>Martin Kinyua, FUNZO Kenya, IntraHealth</w:t>
      </w:r>
    </w:p>
    <w:p w:rsidR="00CE0C00" w:rsidRPr="00CE0C00" w:rsidRDefault="00CE0C00" w:rsidP="00CE0C00">
      <w:pPr>
        <w:spacing w:after="0" w:line="240" w:lineRule="auto"/>
        <w:rPr>
          <w:rFonts w:ascii="Times New Roman" w:eastAsia="Times New Roman" w:hAnsi="Times New Roman" w:cs="Times New Roman"/>
          <w:sz w:val="24"/>
          <w:szCs w:val="24"/>
        </w:rPr>
      </w:pPr>
    </w:p>
    <w:p w:rsidR="00CE0C00" w:rsidRPr="00CE0C00" w:rsidRDefault="00CE0C00" w:rsidP="00CE0C00">
      <w:pPr>
        <w:spacing w:after="0" w:line="240" w:lineRule="auto"/>
        <w:rPr>
          <w:rFonts w:ascii="Times New Roman" w:eastAsia="Times New Roman" w:hAnsi="Times New Roman" w:cs="Times New Roman"/>
          <w:sz w:val="24"/>
          <w:szCs w:val="24"/>
        </w:rPr>
      </w:pPr>
      <w:r w:rsidRPr="00CE0C00">
        <w:rPr>
          <w:rFonts w:ascii="Calibri" w:eastAsia="Times New Roman" w:hAnsi="Calibri" w:cs="Times New Roman"/>
          <w:b/>
          <w:bCs/>
          <w:color w:val="000000"/>
          <w:sz w:val="24"/>
          <w:szCs w:val="24"/>
          <w:u w:val="single"/>
        </w:rPr>
        <w:t>AGENDA:</w:t>
      </w:r>
    </w:p>
    <w:p w:rsidR="00FA6D7D" w:rsidRDefault="00FA6D7D" w:rsidP="00FA6D7D">
      <w:pPr>
        <w:spacing w:after="0" w:line="240" w:lineRule="auto"/>
        <w:textAlignment w:val="baseline"/>
        <w:rPr>
          <w:rFonts w:ascii="Times New Roman" w:eastAsia="Times New Roman" w:hAnsi="Times New Roman" w:cs="Times New Roman"/>
          <w:sz w:val="24"/>
          <w:szCs w:val="24"/>
        </w:rPr>
      </w:pPr>
    </w:p>
    <w:p w:rsidR="00FA6D7D" w:rsidRDefault="00CE0C00" w:rsidP="00FA6D7D">
      <w:pPr>
        <w:pStyle w:val="ListParagraph"/>
        <w:numPr>
          <w:ilvl w:val="0"/>
          <w:numId w:val="28"/>
        </w:numPr>
        <w:textAlignment w:val="baseline"/>
        <w:rPr>
          <w:rFonts w:eastAsia="Times New Roman"/>
          <w:color w:val="000000"/>
          <w:sz w:val="24"/>
          <w:szCs w:val="24"/>
        </w:rPr>
      </w:pPr>
      <w:r w:rsidRPr="00FA6D7D">
        <w:rPr>
          <w:rFonts w:eastAsia="Times New Roman"/>
          <w:color w:val="000000"/>
          <w:sz w:val="24"/>
          <w:szCs w:val="24"/>
        </w:rPr>
        <w:t>Goals and Use Cases</w:t>
      </w:r>
      <w:r w:rsidR="00FA6D7D">
        <w:rPr>
          <w:rFonts w:eastAsia="Times New Roman"/>
          <w:color w:val="000000"/>
          <w:sz w:val="24"/>
          <w:szCs w:val="24"/>
        </w:rPr>
        <w:t>-</w:t>
      </w:r>
      <w:r w:rsidRPr="00FA6D7D">
        <w:rPr>
          <w:rFonts w:eastAsia="Times New Roman"/>
          <w:color w:val="000000"/>
          <w:sz w:val="24"/>
          <w:szCs w:val="24"/>
        </w:rPr>
        <w:t>Need input on Collective and Personal Goals</w:t>
      </w:r>
    </w:p>
    <w:p w:rsidR="00434E7B" w:rsidRDefault="00434E7B" w:rsidP="00983F11">
      <w:pPr>
        <w:pStyle w:val="ListParagraph"/>
        <w:numPr>
          <w:ilvl w:val="1"/>
          <w:numId w:val="28"/>
        </w:numPr>
        <w:textAlignment w:val="baseline"/>
        <w:rPr>
          <w:rFonts w:eastAsia="Times New Roman"/>
          <w:color w:val="000000"/>
          <w:sz w:val="24"/>
          <w:szCs w:val="24"/>
        </w:rPr>
      </w:pPr>
      <w:r>
        <w:rPr>
          <w:rFonts w:eastAsia="Times New Roman"/>
          <w:color w:val="000000"/>
          <w:sz w:val="24"/>
          <w:szCs w:val="24"/>
        </w:rPr>
        <w:t>Bilateral learning relationship! Country specific implementation</w:t>
      </w:r>
      <w:r w:rsidR="005E0AA3">
        <w:rPr>
          <w:rFonts w:eastAsia="Times New Roman"/>
          <w:color w:val="000000"/>
          <w:sz w:val="24"/>
          <w:szCs w:val="24"/>
        </w:rPr>
        <w:t xml:space="preserve"> will inform global standard/reference implementation work and vice versa.</w:t>
      </w:r>
    </w:p>
    <w:p w:rsidR="00DF616A" w:rsidRDefault="00DF616A" w:rsidP="00DF616A">
      <w:pPr>
        <w:spacing w:after="0" w:line="240" w:lineRule="auto"/>
        <w:textAlignment w:val="baseline"/>
        <w:rPr>
          <w:rFonts w:ascii="Calibri" w:eastAsia="Times New Roman" w:hAnsi="Calibri" w:cs="Times New Roman"/>
          <w:b/>
          <w:color w:val="000000"/>
          <w:sz w:val="24"/>
          <w:szCs w:val="24"/>
        </w:rPr>
      </w:pPr>
    </w:p>
    <w:p w:rsidR="005743F1" w:rsidRPr="005743F1" w:rsidRDefault="005743F1" w:rsidP="00DF616A">
      <w:pPr>
        <w:spacing w:after="0" w:line="240" w:lineRule="auto"/>
        <w:textAlignment w:val="baseline"/>
        <w:rPr>
          <w:rFonts w:ascii="Calibri" w:eastAsia="Times New Roman" w:hAnsi="Calibri" w:cs="Times New Roman"/>
          <w:b/>
          <w:color w:val="000000"/>
          <w:sz w:val="24"/>
          <w:szCs w:val="24"/>
        </w:rPr>
      </w:pPr>
      <w:r w:rsidRPr="005743F1">
        <w:rPr>
          <w:rFonts w:ascii="Calibri" w:eastAsia="Times New Roman" w:hAnsi="Calibri" w:cs="Times New Roman"/>
          <w:b/>
          <w:color w:val="000000"/>
          <w:sz w:val="24"/>
          <w:szCs w:val="24"/>
        </w:rPr>
        <w:t>GOAL</w:t>
      </w:r>
      <w:r w:rsidR="00DF616A">
        <w:rPr>
          <w:rFonts w:ascii="Calibri" w:eastAsia="Times New Roman" w:hAnsi="Calibri" w:cs="Times New Roman"/>
          <w:b/>
          <w:color w:val="000000"/>
          <w:sz w:val="24"/>
          <w:szCs w:val="24"/>
        </w:rPr>
        <w:t>S</w:t>
      </w:r>
      <w:r w:rsidRPr="005743F1">
        <w:rPr>
          <w:rFonts w:ascii="Calibri" w:eastAsia="Times New Roman" w:hAnsi="Calibri" w:cs="Times New Roman"/>
          <w:b/>
          <w:color w:val="000000"/>
          <w:sz w:val="24"/>
          <w:szCs w:val="24"/>
        </w:rPr>
        <w:t xml:space="preserve"> (understanding from PEPFAR conversations)</w:t>
      </w:r>
    </w:p>
    <w:p w:rsidR="00763D45" w:rsidRDefault="00763D45" w:rsidP="00763D45">
      <w:pPr>
        <w:numPr>
          <w:ilvl w:val="2"/>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and document country or system-level use cases for exchange of health workforce information standards based on participant experiences</w:t>
      </w:r>
      <w:r w:rsidR="005E0AA3">
        <w:rPr>
          <w:rFonts w:ascii="Calibri" w:eastAsia="Times New Roman" w:hAnsi="Calibri" w:cs="Times New Roman"/>
          <w:color w:val="000000"/>
          <w:sz w:val="24"/>
          <w:szCs w:val="24"/>
        </w:rPr>
        <w:t xml:space="preserve"> and/or needs.</w:t>
      </w:r>
    </w:p>
    <w:p w:rsid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One already identified use case is a central level provider registry that can serve as a canonical source of providers in a country</w:t>
      </w:r>
    </w:p>
    <w:p w:rsid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Use cases may be further divided into</w:t>
      </w:r>
      <w:r w:rsidR="005E0AA3">
        <w:rPr>
          <w:rFonts w:ascii="Calibri" w:eastAsia="Times New Roman" w:hAnsi="Calibri" w:cs="Times New Roman"/>
          <w:color w:val="000000"/>
          <w:sz w:val="24"/>
          <w:szCs w:val="24"/>
        </w:rPr>
        <w:t xml:space="preserve"> data source</w:t>
      </w:r>
      <w:r>
        <w:rPr>
          <w:rFonts w:ascii="Calibri" w:eastAsia="Times New Roman" w:hAnsi="Calibri" w:cs="Times New Roman"/>
          <w:color w:val="000000"/>
          <w:sz w:val="24"/>
          <w:szCs w:val="24"/>
        </w:rPr>
        <w:t xml:space="preserve"> and data consumption</w:t>
      </w:r>
      <w:r w:rsidR="005E0AA3">
        <w:rPr>
          <w:rFonts w:ascii="Calibri" w:eastAsia="Times New Roman" w:hAnsi="Calibri" w:cs="Times New Roman"/>
          <w:color w:val="000000"/>
          <w:sz w:val="24"/>
          <w:szCs w:val="24"/>
        </w:rPr>
        <w:t xml:space="preserve"> use cases.</w:t>
      </w:r>
    </w:p>
    <w:p w:rsidR="00763D45" w:rsidRP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Use cases should include interoperability with other </w:t>
      </w:r>
      <w:proofErr w:type="spellStart"/>
      <w:r>
        <w:rPr>
          <w:rFonts w:ascii="Calibri" w:eastAsia="Times New Roman" w:hAnsi="Calibri" w:cs="Times New Roman"/>
          <w:color w:val="000000"/>
          <w:sz w:val="24"/>
          <w:szCs w:val="24"/>
        </w:rPr>
        <w:t>OpenHIE</w:t>
      </w:r>
      <w:proofErr w:type="spellEnd"/>
      <w:r>
        <w:rPr>
          <w:rFonts w:ascii="Calibri" w:eastAsia="Times New Roman" w:hAnsi="Calibri" w:cs="Times New Roman"/>
          <w:color w:val="000000"/>
          <w:sz w:val="24"/>
          <w:szCs w:val="24"/>
        </w:rPr>
        <w:t xml:space="preserve"> registry products to support collective operation as a whole.</w:t>
      </w:r>
    </w:p>
    <w:p w:rsidR="005743F1" w:rsidRDefault="005743F1" w:rsidP="005743F1">
      <w:pPr>
        <w:numPr>
          <w:ilvl w:val="2"/>
          <w:numId w:val="3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 xml:space="preserve">Build consensus on </w:t>
      </w:r>
      <w:r w:rsidR="00763D45">
        <w:rPr>
          <w:rFonts w:ascii="Calibri" w:eastAsia="Times New Roman" w:hAnsi="Calibri" w:cs="Times New Roman"/>
          <w:color w:val="000000"/>
          <w:sz w:val="24"/>
          <w:szCs w:val="24"/>
        </w:rPr>
        <w:t>c</w:t>
      </w:r>
      <w:r w:rsidRPr="00CE0C00">
        <w:rPr>
          <w:rFonts w:ascii="Calibri" w:eastAsia="Times New Roman" w:hAnsi="Calibri" w:cs="Times New Roman"/>
          <w:color w:val="000000"/>
          <w:sz w:val="24"/>
          <w:szCs w:val="24"/>
        </w:rPr>
        <w:t>ommunity data exchange standards</w:t>
      </w:r>
      <w:r w:rsidRPr="00393208">
        <w:rPr>
          <w:rFonts w:ascii="Calibri" w:eastAsia="Times New Roman" w:hAnsi="Calibri" w:cs="Times New Roman"/>
          <w:color w:val="000000"/>
          <w:sz w:val="24"/>
          <w:szCs w:val="24"/>
        </w:rPr>
        <w:t xml:space="preserve"> </w:t>
      </w:r>
      <w:r w:rsidR="00763D45">
        <w:rPr>
          <w:rFonts w:ascii="Calibri" w:eastAsia="Times New Roman" w:hAnsi="Calibri" w:cs="Times New Roman"/>
          <w:color w:val="000000"/>
          <w:sz w:val="24"/>
          <w:szCs w:val="24"/>
        </w:rPr>
        <w:t xml:space="preserve">for </w:t>
      </w:r>
      <w:r w:rsidRPr="00393208">
        <w:rPr>
          <w:rFonts w:ascii="Calibri" w:eastAsia="Times New Roman" w:hAnsi="Calibri" w:cs="Times New Roman"/>
          <w:color w:val="000000"/>
          <w:sz w:val="24"/>
          <w:szCs w:val="24"/>
        </w:rPr>
        <w:t xml:space="preserve"> </w:t>
      </w:r>
      <w:r w:rsidR="00763D45">
        <w:rPr>
          <w:rFonts w:ascii="Calibri" w:eastAsia="Times New Roman" w:hAnsi="Calibri" w:cs="Times New Roman"/>
          <w:color w:val="000000"/>
          <w:sz w:val="24"/>
          <w:szCs w:val="24"/>
        </w:rPr>
        <w:t xml:space="preserve">the </w:t>
      </w:r>
      <w:r w:rsidRPr="00CE0C00">
        <w:rPr>
          <w:rFonts w:ascii="Calibri" w:eastAsia="Times New Roman" w:hAnsi="Calibri" w:cs="Times New Roman"/>
          <w:color w:val="000000"/>
          <w:sz w:val="24"/>
          <w:szCs w:val="24"/>
        </w:rPr>
        <w:t>Health Workforce</w:t>
      </w:r>
      <w:r w:rsidRPr="00393208">
        <w:rPr>
          <w:rFonts w:ascii="Calibri" w:eastAsia="Times New Roman" w:hAnsi="Calibri" w:cs="Times New Roman"/>
          <w:color w:val="000000"/>
          <w:sz w:val="24"/>
          <w:szCs w:val="24"/>
        </w:rPr>
        <w:t xml:space="preserve"> Information domain.</w:t>
      </w:r>
    </w:p>
    <w:p w:rsid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possible health workforce information standards (e.g. HPD – being implemented in Rwanda and Zimbabwe)</w:t>
      </w:r>
    </w:p>
    <w:p w:rsid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Evaluate standards</w:t>
      </w:r>
    </w:p>
    <w:p w:rsidR="00763D45"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Select one or more standards we can all invest time to support</w:t>
      </w:r>
    </w:p>
    <w:p w:rsidR="00763D45" w:rsidRDefault="00763D45" w:rsidP="00763D45">
      <w:pPr>
        <w:numPr>
          <w:ilvl w:val="2"/>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w:t>
      </w:r>
      <w:r w:rsidR="005E0AA3">
        <w:rPr>
          <w:rFonts w:ascii="Calibri" w:eastAsia="Times New Roman" w:hAnsi="Calibri" w:cs="Times New Roman"/>
          <w:color w:val="000000"/>
          <w:sz w:val="24"/>
          <w:szCs w:val="24"/>
        </w:rPr>
        <w:t xml:space="preserve"> and address</w:t>
      </w:r>
      <w:r>
        <w:rPr>
          <w:rFonts w:ascii="Calibri" w:eastAsia="Times New Roman" w:hAnsi="Calibri" w:cs="Times New Roman"/>
          <w:color w:val="000000"/>
          <w:sz w:val="24"/>
          <w:szCs w:val="24"/>
        </w:rPr>
        <w:t xml:space="preserve"> any gaps in recommended</w:t>
      </w:r>
      <w:r w:rsidR="005E0AA3">
        <w:rPr>
          <w:rFonts w:ascii="Calibri" w:eastAsia="Times New Roman" w:hAnsi="Calibri" w:cs="Times New Roman"/>
          <w:color w:val="000000"/>
          <w:sz w:val="24"/>
          <w:szCs w:val="24"/>
        </w:rPr>
        <w:t xml:space="preserve"> standard</w:t>
      </w:r>
      <w:r>
        <w:rPr>
          <w:rFonts w:ascii="Calibri" w:eastAsia="Times New Roman" w:hAnsi="Calibri" w:cs="Times New Roman"/>
          <w:color w:val="000000"/>
          <w:sz w:val="24"/>
          <w:szCs w:val="24"/>
        </w:rPr>
        <w:t xml:space="preserve"> in meeting documented use cases</w:t>
      </w:r>
    </w:p>
    <w:p w:rsidR="00763D45" w:rsidRPr="00393208"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Extend standard through appropriate consensus-driven processes to fill gaps.</w:t>
      </w:r>
    </w:p>
    <w:p w:rsidR="00763D45" w:rsidRDefault="00983F11" w:rsidP="0059079A">
      <w:pPr>
        <w:numPr>
          <w:ilvl w:val="2"/>
          <w:numId w:val="31"/>
        </w:numPr>
        <w:spacing w:after="0" w:line="240" w:lineRule="auto"/>
        <w:textAlignment w:val="baseline"/>
        <w:rPr>
          <w:rFonts w:ascii="Calibri" w:eastAsia="Times New Roman" w:hAnsi="Calibri" w:cs="Times New Roman"/>
          <w:b/>
          <w:color w:val="000000"/>
          <w:sz w:val="24"/>
          <w:szCs w:val="24"/>
        </w:rPr>
      </w:pPr>
      <w:bookmarkStart w:id="0" w:name="_GoBack"/>
      <w:bookmarkEnd w:id="0"/>
      <w:r w:rsidRPr="00C93221">
        <w:rPr>
          <w:rFonts w:ascii="Calibri" w:eastAsia="Times New Roman" w:hAnsi="Calibri" w:cs="Times New Roman"/>
          <w:color w:val="000000"/>
          <w:sz w:val="24"/>
          <w:szCs w:val="24"/>
        </w:rPr>
        <w:lastRenderedPageBreak/>
        <w:t xml:space="preserve">Long term goal-implementing one or more </w:t>
      </w:r>
      <w:r w:rsidR="00763D45" w:rsidRPr="00C93221">
        <w:rPr>
          <w:rFonts w:ascii="Calibri" w:eastAsia="Times New Roman" w:hAnsi="Calibri" w:cs="Times New Roman"/>
          <w:color w:val="000000"/>
          <w:sz w:val="24"/>
          <w:szCs w:val="24"/>
        </w:rPr>
        <w:t xml:space="preserve">reference </w:t>
      </w:r>
      <w:r w:rsidRPr="00C93221">
        <w:rPr>
          <w:rFonts w:ascii="Calibri" w:eastAsia="Times New Roman" w:hAnsi="Calibri" w:cs="Times New Roman"/>
          <w:color w:val="000000"/>
          <w:sz w:val="24"/>
          <w:szCs w:val="24"/>
        </w:rPr>
        <w:t>implementation</w:t>
      </w:r>
      <w:r w:rsidR="005E0AA3">
        <w:rPr>
          <w:rFonts w:ascii="Calibri" w:eastAsia="Times New Roman" w:hAnsi="Calibri" w:cs="Times New Roman"/>
          <w:color w:val="000000"/>
          <w:sz w:val="24"/>
          <w:szCs w:val="24"/>
        </w:rPr>
        <w:t>s</w:t>
      </w:r>
      <w:r w:rsidRPr="00C93221">
        <w:rPr>
          <w:rFonts w:ascii="Calibri" w:eastAsia="Times New Roman" w:hAnsi="Calibri" w:cs="Times New Roman"/>
          <w:color w:val="000000"/>
          <w:sz w:val="24"/>
          <w:szCs w:val="24"/>
        </w:rPr>
        <w:t xml:space="preserve"> of the standards</w:t>
      </w:r>
      <w:r w:rsidR="00763D45" w:rsidRPr="00F17547">
        <w:rPr>
          <w:rFonts w:ascii="Calibri" w:eastAsia="Times New Roman" w:hAnsi="Calibri" w:cs="Times New Roman"/>
          <w:b/>
          <w:color w:val="000000"/>
          <w:sz w:val="24"/>
          <w:szCs w:val="24"/>
        </w:rPr>
        <w:t xml:space="preserve"> </w:t>
      </w:r>
    </w:p>
    <w:p w:rsidR="00763D45" w:rsidRPr="00C93221" w:rsidRDefault="00763D45" w:rsidP="00C93221">
      <w:pPr>
        <w:numPr>
          <w:ilvl w:val="3"/>
          <w:numId w:val="31"/>
        </w:numPr>
        <w:spacing w:after="0" w:line="240" w:lineRule="auto"/>
        <w:textAlignment w:val="baseline"/>
        <w:rPr>
          <w:rFonts w:ascii="Calibri" w:eastAsia="Times New Roman" w:hAnsi="Calibri" w:cs="Times New Roman"/>
          <w:b/>
          <w:color w:val="000000"/>
          <w:sz w:val="24"/>
          <w:szCs w:val="24"/>
        </w:rPr>
      </w:pPr>
      <w:r>
        <w:rPr>
          <w:rFonts w:ascii="Calibri" w:eastAsia="Times New Roman" w:hAnsi="Calibri" w:cs="Times New Roman"/>
          <w:color w:val="000000"/>
          <w:sz w:val="24"/>
          <w:szCs w:val="24"/>
        </w:rPr>
        <w:t>At least one of the reference implementations should address the central provider registry use case.</w:t>
      </w:r>
    </w:p>
    <w:p w:rsidR="00763D45" w:rsidRDefault="00763D45" w:rsidP="00C93221">
      <w:pPr>
        <w:numPr>
          <w:ilvl w:val="3"/>
          <w:numId w:val="31"/>
        </w:numPr>
        <w:spacing w:after="0" w:line="240" w:lineRule="auto"/>
        <w:textAlignment w:val="baseline"/>
        <w:rPr>
          <w:rFonts w:ascii="Calibri" w:eastAsia="Times New Roman" w:hAnsi="Calibri" w:cs="Times New Roman"/>
          <w:b/>
          <w:color w:val="000000"/>
          <w:sz w:val="24"/>
          <w:szCs w:val="24"/>
        </w:rPr>
      </w:pPr>
      <w:r>
        <w:rPr>
          <w:rFonts w:ascii="Calibri" w:eastAsia="Times New Roman" w:hAnsi="Calibri" w:cs="Times New Roman"/>
          <w:color w:val="000000"/>
          <w:sz w:val="24"/>
          <w:szCs w:val="24"/>
        </w:rPr>
        <w:t>Other reference implementation</w:t>
      </w:r>
      <w:r w:rsidR="005E0AA3">
        <w:rPr>
          <w:rFonts w:ascii="Calibri" w:eastAsia="Times New Roman" w:hAnsi="Calibri" w:cs="Times New Roman"/>
          <w:color w:val="000000"/>
          <w:sz w:val="24"/>
          <w:szCs w:val="24"/>
        </w:rPr>
        <w:t>s may include different data consumer and data source use cases</w:t>
      </w:r>
    </w:p>
    <w:p w:rsidR="00983F11" w:rsidRPr="00C93221" w:rsidRDefault="00763D45" w:rsidP="00C93221">
      <w:pPr>
        <w:numPr>
          <w:ilvl w:val="3"/>
          <w:numId w:val="31"/>
        </w:numPr>
        <w:spacing w:after="0" w:line="240" w:lineRule="auto"/>
        <w:textAlignment w:val="baseline"/>
        <w:rPr>
          <w:rFonts w:ascii="Calibri" w:eastAsia="Times New Roman" w:hAnsi="Calibri" w:cs="Times New Roman"/>
          <w:color w:val="000000"/>
          <w:sz w:val="24"/>
          <w:szCs w:val="24"/>
        </w:rPr>
      </w:pPr>
      <w:r w:rsidRPr="00C93221">
        <w:rPr>
          <w:rFonts w:ascii="Calibri" w:eastAsia="Times New Roman" w:hAnsi="Calibri" w:cs="Times New Roman"/>
          <w:color w:val="000000"/>
          <w:sz w:val="24"/>
          <w:szCs w:val="24"/>
        </w:rPr>
        <w:t xml:space="preserve">Country </w:t>
      </w:r>
      <w:r w:rsidR="00983F11" w:rsidRPr="00C93221">
        <w:rPr>
          <w:rFonts w:ascii="Calibri" w:eastAsia="Times New Roman" w:hAnsi="Calibri" w:cs="Times New Roman"/>
          <w:color w:val="000000"/>
          <w:sz w:val="24"/>
          <w:szCs w:val="24"/>
        </w:rPr>
        <w:t>implementation</w:t>
      </w:r>
      <w:r>
        <w:rPr>
          <w:rFonts w:ascii="Calibri" w:eastAsia="Times New Roman" w:hAnsi="Calibri" w:cs="Times New Roman"/>
          <w:color w:val="000000"/>
          <w:sz w:val="24"/>
          <w:szCs w:val="24"/>
        </w:rPr>
        <w:t xml:space="preserve"> activities</w:t>
      </w:r>
      <w:r w:rsidR="00983F11" w:rsidRPr="00C93221">
        <w:rPr>
          <w:rFonts w:ascii="Calibri" w:eastAsia="Times New Roman" w:hAnsi="Calibri" w:cs="Times New Roman"/>
          <w:color w:val="000000"/>
          <w:sz w:val="24"/>
          <w:szCs w:val="24"/>
        </w:rPr>
        <w:t xml:space="preserve"> could then choose among </w:t>
      </w:r>
      <w:r>
        <w:rPr>
          <w:rFonts w:ascii="Calibri" w:eastAsia="Times New Roman" w:hAnsi="Calibri" w:cs="Times New Roman"/>
          <w:color w:val="000000"/>
          <w:sz w:val="24"/>
          <w:szCs w:val="24"/>
        </w:rPr>
        <w:t>the reference implementations</w:t>
      </w:r>
      <w:r w:rsidR="00983F11" w:rsidRPr="00C93221">
        <w:rPr>
          <w:rFonts w:ascii="Calibri" w:eastAsia="Times New Roman" w:hAnsi="Calibri" w:cs="Times New Roman"/>
          <w:color w:val="000000"/>
          <w:sz w:val="24"/>
          <w:szCs w:val="24"/>
        </w:rPr>
        <w:t xml:space="preserve"> OR take standards and guidance and build own as long as they have full access to standards.</w:t>
      </w:r>
    </w:p>
    <w:p w:rsidR="00983F11" w:rsidRDefault="00983F11" w:rsidP="00C17AC8">
      <w:pPr>
        <w:spacing w:after="0" w:line="240" w:lineRule="auto"/>
        <w:ind w:left="360"/>
        <w:textAlignment w:val="baseline"/>
        <w:rPr>
          <w:rFonts w:ascii="Calibri" w:eastAsia="Times New Roman" w:hAnsi="Calibri" w:cs="Times New Roman"/>
          <w:color w:val="000000"/>
          <w:sz w:val="24"/>
          <w:szCs w:val="24"/>
        </w:rPr>
      </w:pPr>
    </w:p>
    <w:p w:rsidR="005743F1" w:rsidRPr="005743F1" w:rsidRDefault="005743F1" w:rsidP="005743F1">
      <w:pPr>
        <w:spacing w:after="0" w:line="240" w:lineRule="auto"/>
        <w:textAlignment w:val="baseline"/>
        <w:rPr>
          <w:rFonts w:ascii="Calibri" w:eastAsia="Times New Roman" w:hAnsi="Calibri" w:cs="Times New Roman"/>
          <w:b/>
          <w:color w:val="000000"/>
          <w:sz w:val="24"/>
          <w:szCs w:val="24"/>
        </w:rPr>
      </w:pPr>
      <w:r w:rsidRPr="005743F1">
        <w:rPr>
          <w:rFonts w:ascii="Calibri" w:eastAsia="Times New Roman" w:hAnsi="Calibri" w:cs="Times New Roman"/>
          <w:b/>
          <w:color w:val="000000"/>
          <w:sz w:val="24"/>
          <w:szCs w:val="24"/>
        </w:rPr>
        <w:t>USE CASES:</w:t>
      </w:r>
    </w:p>
    <w:p w:rsidR="005743F1" w:rsidRDefault="005743F1" w:rsidP="005743F1">
      <w:pPr>
        <w:pStyle w:val="ListParagraph"/>
        <w:ind w:left="360"/>
        <w:textAlignment w:val="baseline"/>
        <w:rPr>
          <w:rFonts w:eastAsia="Times New Roman"/>
          <w:color w:val="000000"/>
          <w:sz w:val="24"/>
          <w:szCs w:val="24"/>
        </w:rPr>
      </w:pPr>
    </w:p>
    <w:p w:rsidR="00FA6D7D" w:rsidRDefault="00CE0C00" w:rsidP="00FA6D7D">
      <w:pPr>
        <w:pStyle w:val="ListParagraph"/>
        <w:numPr>
          <w:ilvl w:val="0"/>
          <w:numId w:val="29"/>
        </w:numPr>
        <w:textAlignment w:val="baseline"/>
        <w:rPr>
          <w:rFonts w:eastAsia="Times New Roman"/>
          <w:color w:val="000000"/>
          <w:sz w:val="24"/>
          <w:szCs w:val="24"/>
        </w:rPr>
      </w:pPr>
      <w:r w:rsidRPr="00FA6D7D">
        <w:rPr>
          <w:rFonts w:eastAsia="Times New Roman"/>
          <w:color w:val="000000"/>
          <w:sz w:val="24"/>
          <w:szCs w:val="24"/>
        </w:rPr>
        <w:t>HITRAC Zimbabwe</w:t>
      </w:r>
    </w:p>
    <w:p w:rsidR="00FA6D7D" w:rsidRDefault="00CE0C00" w:rsidP="00FA6D7D">
      <w:pPr>
        <w:pStyle w:val="ListParagraph"/>
        <w:numPr>
          <w:ilvl w:val="2"/>
          <w:numId w:val="29"/>
        </w:numPr>
        <w:textAlignment w:val="baseline"/>
        <w:rPr>
          <w:rFonts w:eastAsia="Times New Roman"/>
          <w:color w:val="000000"/>
          <w:sz w:val="24"/>
          <w:szCs w:val="24"/>
        </w:rPr>
      </w:pPr>
      <w:r w:rsidRPr="00FA6D7D">
        <w:rPr>
          <w:rFonts w:eastAsia="Times New Roman"/>
          <w:color w:val="000000"/>
          <w:sz w:val="24"/>
          <w:szCs w:val="24"/>
        </w:rPr>
        <w:t>Interoperability Use Cases</w:t>
      </w:r>
    </w:p>
    <w:p w:rsidR="00FA6D7D" w:rsidRDefault="00CE0C00" w:rsidP="00FA6D7D">
      <w:pPr>
        <w:pStyle w:val="ListParagraph"/>
        <w:numPr>
          <w:ilvl w:val="2"/>
          <w:numId w:val="29"/>
        </w:numPr>
        <w:textAlignment w:val="baseline"/>
        <w:rPr>
          <w:rFonts w:eastAsia="Times New Roman"/>
          <w:color w:val="000000"/>
          <w:sz w:val="24"/>
          <w:szCs w:val="24"/>
        </w:rPr>
      </w:pPr>
      <w:r w:rsidRPr="00FA6D7D">
        <w:rPr>
          <w:rFonts w:eastAsia="Times New Roman"/>
          <w:color w:val="000000"/>
          <w:sz w:val="24"/>
          <w:szCs w:val="24"/>
        </w:rPr>
        <w:t>Moving health worker deployment information from Ministry of Health system to council systems</w:t>
      </w:r>
    </w:p>
    <w:p w:rsidR="00FA6D7D" w:rsidRDefault="00CE0C00" w:rsidP="00FA6D7D">
      <w:pPr>
        <w:pStyle w:val="ListParagraph"/>
        <w:numPr>
          <w:ilvl w:val="2"/>
          <w:numId w:val="29"/>
        </w:numPr>
        <w:textAlignment w:val="baseline"/>
        <w:rPr>
          <w:rFonts w:eastAsia="Times New Roman"/>
          <w:color w:val="000000"/>
          <w:sz w:val="24"/>
          <w:szCs w:val="24"/>
        </w:rPr>
      </w:pPr>
      <w:r w:rsidRPr="00FA6D7D">
        <w:rPr>
          <w:rFonts w:eastAsia="Times New Roman"/>
          <w:color w:val="000000"/>
          <w:sz w:val="24"/>
          <w:szCs w:val="24"/>
        </w:rPr>
        <w:t>Moving certification information from council systems to the MOH system</w:t>
      </w:r>
    </w:p>
    <w:p w:rsidR="00FA6D7D" w:rsidRDefault="00CE0C00" w:rsidP="00FA6D7D">
      <w:pPr>
        <w:pStyle w:val="ListParagraph"/>
        <w:numPr>
          <w:ilvl w:val="2"/>
          <w:numId w:val="29"/>
        </w:numPr>
        <w:textAlignment w:val="baseline"/>
        <w:rPr>
          <w:rFonts w:eastAsia="Times New Roman"/>
          <w:color w:val="000000"/>
          <w:sz w:val="24"/>
          <w:szCs w:val="24"/>
        </w:rPr>
      </w:pPr>
      <w:r w:rsidRPr="00FA6D7D">
        <w:rPr>
          <w:rFonts w:eastAsia="Times New Roman"/>
          <w:color w:val="000000"/>
          <w:sz w:val="24"/>
          <w:szCs w:val="24"/>
        </w:rPr>
        <w:t>Health worker status (active, inactive, dis</w:t>
      </w:r>
      <w:r w:rsidR="00D802E1">
        <w:rPr>
          <w:rFonts w:eastAsia="Times New Roman"/>
          <w:color w:val="000000"/>
          <w:sz w:val="24"/>
          <w:szCs w:val="24"/>
        </w:rPr>
        <w:t>ci</w:t>
      </w:r>
      <w:r w:rsidRPr="00FA6D7D">
        <w:rPr>
          <w:rFonts w:eastAsia="Times New Roman"/>
          <w:color w:val="000000"/>
          <w:sz w:val="24"/>
          <w:szCs w:val="24"/>
        </w:rPr>
        <w:t>plinary actions) from councils to MOH</w:t>
      </w:r>
    </w:p>
    <w:p w:rsidR="00CE0C00" w:rsidRPr="00CE0C00" w:rsidRDefault="00CE0C00" w:rsidP="00CE0C00">
      <w:pPr>
        <w:pStyle w:val="ListParagraph"/>
        <w:numPr>
          <w:ilvl w:val="2"/>
          <w:numId w:val="29"/>
        </w:numPr>
        <w:spacing w:after="240"/>
        <w:textAlignment w:val="baseline"/>
        <w:rPr>
          <w:rFonts w:ascii="Times New Roman" w:eastAsia="Times New Roman" w:hAnsi="Times New Roman"/>
          <w:sz w:val="24"/>
          <w:szCs w:val="24"/>
        </w:rPr>
      </w:pPr>
      <w:r w:rsidRPr="00FA6D7D">
        <w:rPr>
          <w:rFonts w:eastAsia="Times New Roman"/>
          <w:color w:val="000000"/>
          <w:sz w:val="24"/>
          <w:szCs w:val="24"/>
        </w:rPr>
        <w:t>SDMX HD</w:t>
      </w:r>
      <w:r w:rsidR="00D802E1">
        <w:rPr>
          <w:rFonts w:eastAsia="Times New Roman"/>
          <w:color w:val="000000"/>
          <w:sz w:val="24"/>
          <w:szCs w:val="24"/>
        </w:rPr>
        <w:t xml:space="preserve">- define code lists for facilities and </w:t>
      </w:r>
      <w:r w:rsidRPr="00FA6D7D">
        <w:rPr>
          <w:rFonts w:eastAsia="Times New Roman"/>
          <w:color w:val="000000"/>
          <w:sz w:val="24"/>
          <w:szCs w:val="24"/>
        </w:rPr>
        <w:t xml:space="preserve">job classifications for standardized list-on </w:t>
      </w:r>
      <w:proofErr w:type="spellStart"/>
      <w:r w:rsidRPr="00FA6D7D">
        <w:rPr>
          <w:rFonts w:eastAsia="Times New Roman"/>
          <w:color w:val="000000"/>
          <w:sz w:val="24"/>
          <w:szCs w:val="24"/>
        </w:rPr>
        <w:t>GitHub</w:t>
      </w:r>
      <w:proofErr w:type="spellEnd"/>
    </w:p>
    <w:p w:rsidR="00CE0C00" w:rsidRPr="00CE0C00" w:rsidRDefault="00CE0C00" w:rsidP="00CE0C00">
      <w:pPr>
        <w:numPr>
          <w:ilvl w:val="0"/>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Chris Ford: Thought Works</w:t>
      </w:r>
    </w:p>
    <w:p w:rsidR="00CE0C00" w:rsidRPr="00CE0C00" w:rsidRDefault="00CE0C00" w:rsidP="00CE0C00">
      <w:pPr>
        <w:numPr>
          <w:ilvl w:val="1"/>
          <w:numId w:val="19"/>
        </w:numPr>
        <w:spacing w:after="0" w:line="240" w:lineRule="auto"/>
        <w:textAlignment w:val="baseline"/>
        <w:rPr>
          <w:rFonts w:ascii="Calibri" w:eastAsia="Times New Roman" w:hAnsi="Calibri" w:cs="Times New Roman"/>
          <w:b/>
          <w:color w:val="000000"/>
          <w:sz w:val="24"/>
          <w:szCs w:val="24"/>
        </w:rPr>
      </w:pPr>
      <w:r w:rsidRPr="00CE0C00">
        <w:rPr>
          <w:rFonts w:ascii="Calibri" w:eastAsia="Times New Roman" w:hAnsi="Calibri" w:cs="Times New Roman"/>
          <w:color w:val="000000"/>
          <w:sz w:val="24"/>
          <w:szCs w:val="24"/>
        </w:rPr>
        <w:t>Uganda</w:t>
      </w:r>
      <w:r w:rsidR="00040E88">
        <w:rPr>
          <w:rFonts w:ascii="Calibri" w:eastAsia="Times New Roman" w:hAnsi="Calibri" w:cs="Times New Roman"/>
          <w:color w:val="000000"/>
          <w:sz w:val="24"/>
          <w:szCs w:val="24"/>
        </w:rPr>
        <w:t>/UNICEF/MOH</w:t>
      </w:r>
      <w:r w:rsidRPr="00CE0C00">
        <w:rPr>
          <w:rFonts w:ascii="Calibri" w:eastAsia="Times New Roman" w:hAnsi="Calibri" w:cs="Times New Roman"/>
          <w:color w:val="000000"/>
          <w:sz w:val="24"/>
          <w:szCs w:val="24"/>
        </w:rPr>
        <w:t>- Facilities Registry</w:t>
      </w:r>
      <w:r w:rsidR="00040E88">
        <w:rPr>
          <w:rFonts w:ascii="Calibri" w:eastAsia="Times New Roman" w:hAnsi="Calibri" w:cs="Times New Roman"/>
          <w:color w:val="000000"/>
          <w:sz w:val="24"/>
          <w:szCs w:val="24"/>
        </w:rPr>
        <w:t xml:space="preserve"> implementation- </w:t>
      </w:r>
      <w:r w:rsidR="00040E88" w:rsidRPr="00434E7B">
        <w:rPr>
          <w:rFonts w:ascii="Calibri" w:eastAsia="Times New Roman" w:hAnsi="Calibri" w:cs="Times New Roman"/>
          <w:b/>
          <w:color w:val="000000"/>
          <w:sz w:val="24"/>
          <w:szCs w:val="24"/>
        </w:rPr>
        <w:t>need for creation of interoperable</w:t>
      </w:r>
      <w:r w:rsidRPr="00CE0C00">
        <w:rPr>
          <w:rFonts w:ascii="Calibri" w:eastAsia="Times New Roman" w:hAnsi="Calibri" w:cs="Times New Roman"/>
          <w:b/>
          <w:color w:val="000000"/>
          <w:sz w:val="24"/>
          <w:szCs w:val="24"/>
        </w:rPr>
        <w:t xml:space="preserve"> standard</w:t>
      </w:r>
    </w:p>
    <w:p w:rsidR="00CE0C00" w:rsidRPr="00CE0C00" w:rsidRDefault="00CE0C00" w:rsidP="00CE0C00">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Concern</w:t>
      </w:r>
      <w:r w:rsidR="00040E88">
        <w:rPr>
          <w:rFonts w:ascii="Calibri" w:eastAsia="Times New Roman" w:hAnsi="Calibri" w:cs="Times New Roman"/>
          <w:color w:val="000000"/>
          <w:sz w:val="24"/>
          <w:szCs w:val="24"/>
        </w:rPr>
        <w:t xml:space="preserve"> in Uganda</w:t>
      </w:r>
      <w:r w:rsidRPr="00CE0C00">
        <w:rPr>
          <w:rFonts w:ascii="Calibri" w:eastAsia="Times New Roman" w:hAnsi="Calibri" w:cs="Times New Roman"/>
          <w:color w:val="000000"/>
          <w:sz w:val="24"/>
          <w:szCs w:val="24"/>
        </w:rPr>
        <w:t>: making sure reference data is effectively controlled and shared</w:t>
      </w:r>
    </w:p>
    <w:p w:rsidR="00040E88" w:rsidRPr="00CE0C00" w:rsidRDefault="00CE0C00" w:rsidP="00040E88">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Interoperability is difficult-no common basis</w:t>
      </w:r>
      <w:r w:rsidR="00040E88">
        <w:rPr>
          <w:rFonts w:ascii="Calibri" w:eastAsia="Times New Roman" w:hAnsi="Calibri" w:cs="Times New Roman"/>
          <w:color w:val="000000"/>
          <w:sz w:val="24"/>
          <w:szCs w:val="24"/>
        </w:rPr>
        <w:t xml:space="preserve"> to communicate with each other</w:t>
      </w:r>
    </w:p>
    <w:p w:rsidR="00CE0C00" w:rsidRPr="00CE0C00" w:rsidRDefault="00CE0C00" w:rsidP="00040E88">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Standards should interoperate well with other registry standards</w:t>
      </w:r>
    </w:p>
    <w:p w:rsidR="00CE0C00" w:rsidRPr="00CE0C00" w:rsidRDefault="00CE0C00" w:rsidP="00040E88">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separate important reference data from interpretive behaviors</w:t>
      </w:r>
    </w:p>
    <w:p w:rsidR="00CE0C00" w:rsidRPr="00CE0C00" w:rsidRDefault="00CE0C00" w:rsidP="00040E88">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Looking at a federated registry</w:t>
      </w:r>
    </w:p>
    <w:p w:rsidR="00CE0C00" w:rsidRPr="00CE0C00" w:rsidRDefault="00CE0C00" w:rsidP="00040E88">
      <w:pPr>
        <w:numPr>
          <w:ilvl w:val="2"/>
          <w:numId w:val="19"/>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Ministry wants interoperability, they want control of information and ensure the quality of information</w:t>
      </w:r>
    </w:p>
    <w:p w:rsidR="00434E7B" w:rsidRPr="00CE0C00" w:rsidRDefault="00CE0C00" w:rsidP="00434E7B">
      <w:pPr>
        <w:numPr>
          <w:ilvl w:val="2"/>
          <w:numId w:val="19"/>
        </w:numPr>
        <w:spacing w:after="240" w:line="240" w:lineRule="auto"/>
        <w:textAlignment w:val="baseline"/>
        <w:rPr>
          <w:rFonts w:ascii="Times New Roman" w:eastAsia="Times New Roman" w:hAnsi="Times New Roman" w:cs="Times New Roman"/>
          <w:sz w:val="24"/>
          <w:szCs w:val="24"/>
        </w:rPr>
      </w:pPr>
      <w:r w:rsidRPr="00CE0C00">
        <w:rPr>
          <w:rFonts w:ascii="Calibri" w:eastAsia="Times New Roman" w:hAnsi="Calibri" w:cs="Times New Roman"/>
          <w:color w:val="000000"/>
          <w:sz w:val="24"/>
          <w:szCs w:val="24"/>
        </w:rPr>
        <w:t>There is a g</w:t>
      </w:r>
      <w:r w:rsidR="00434E7B">
        <w:rPr>
          <w:rFonts w:ascii="Calibri" w:eastAsia="Times New Roman" w:hAnsi="Calibri" w:cs="Times New Roman"/>
          <w:color w:val="000000"/>
          <w:sz w:val="24"/>
          <w:szCs w:val="24"/>
        </w:rPr>
        <w:t>reat deal of interest in having</w:t>
      </w:r>
      <w:r w:rsidRPr="00CE0C00">
        <w:rPr>
          <w:rFonts w:ascii="Calibri" w:eastAsia="Times New Roman" w:hAnsi="Calibri" w:cs="Times New Roman"/>
          <w:color w:val="000000"/>
          <w:sz w:val="24"/>
          <w:szCs w:val="24"/>
        </w:rPr>
        <w:t xml:space="preserve"> the provider registry and facility registry</w:t>
      </w:r>
    </w:p>
    <w:p w:rsidR="00CE0C00" w:rsidRPr="00CE0C00" w:rsidRDefault="00CE0C00" w:rsidP="00434E7B">
      <w:pPr>
        <w:numPr>
          <w:ilvl w:val="0"/>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Martin Kinyua-FUNZO Kenya</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Fragmented systems that are not talking to each</w:t>
      </w:r>
      <w:r w:rsidR="00040E88">
        <w:rPr>
          <w:rFonts w:ascii="Calibri" w:eastAsia="Times New Roman" w:hAnsi="Calibri" w:cs="Times New Roman"/>
          <w:color w:val="000000"/>
          <w:sz w:val="24"/>
          <w:szCs w:val="24"/>
        </w:rPr>
        <w:t xml:space="preserve"> </w:t>
      </w:r>
      <w:r w:rsidRPr="00CE0C00">
        <w:rPr>
          <w:rFonts w:ascii="Calibri" w:eastAsia="Times New Roman" w:hAnsi="Calibri" w:cs="Times New Roman"/>
          <w:color w:val="000000"/>
          <w:sz w:val="24"/>
          <w:szCs w:val="24"/>
        </w:rPr>
        <w:t>other</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Link with a master facility list and a master client and provider list</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 xml:space="preserve">Paul: </w:t>
      </w:r>
      <w:r w:rsidR="004466EA">
        <w:rPr>
          <w:rFonts w:ascii="Calibri" w:eastAsia="Times New Roman" w:hAnsi="Calibri" w:cs="Times New Roman"/>
          <w:color w:val="000000"/>
          <w:sz w:val="24"/>
          <w:szCs w:val="24"/>
        </w:rPr>
        <w:t xml:space="preserve">should </w:t>
      </w:r>
      <w:r w:rsidRPr="00CE0C00">
        <w:rPr>
          <w:rFonts w:ascii="Calibri" w:eastAsia="Times New Roman" w:hAnsi="Calibri" w:cs="Times New Roman"/>
          <w:color w:val="000000"/>
          <w:sz w:val="24"/>
          <w:szCs w:val="24"/>
        </w:rPr>
        <w:t xml:space="preserve">connect with Tom </w:t>
      </w:r>
      <w:proofErr w:type="spellStart"/>
      <w:r w:rsidRPr="00CE0C00">
        <w:rPr>
          <w:rFonts w:ascii="Calibri" w:eastAsia="Times New Roman" w:hAnsi="Calibri" w:cs="Times New Roman"/>
          <w:color w:val="000000"/>
          <w:sz w:val="24"/>
          <w:szCs w:val="24"/>
        </w:rPr>
        <w:t>Poloch</w:t>
      </w:r>
      <w:proofErr w:type="spellEnd"/>
      <w:r w:rsidRPr="00CE0C00">
        <w:rPr>
          <w:rFonts w:ascii="Calibri" w:eastAsia="Times New Roman" w:hAnsi="Calibri" w:cs="Times New Roman"/>
          <w:color w:val="000000"/>
          <w:sz w:val="24"/>
          <w:szCs w:val="24"/>
        </w:rPr>
        <w:t xml:space="preserve"> at CDC in Kenya</w:t>
      </w:r>
      <w:r w:rsidR="004466EA">
        <w:rPr>
          <w:rFonts w:ascii="Calibri" w:eastAsia="Times New Roman" w:hAnsi="Calibri" w:cs="Times New Roman"/>
          <w:color w:val="000000"/>
          <w:sz w:val="24"/>
          <w:szCs w:val="24"/>
        </w:rPr>
        <w:t xml:space="preserve">; </w:t>
      </w:r>
      <w:r w:rsidR="001C6BFD">
        <w:rPr>
          <w:rFonts w:ascii="Calibri" w:eastAsia="Times New Roman" w:hAnsi="Calibri" w:cs="Times New Roman"/>
          <w:color w:val="000000"/>
          <w:sz w:val="24"/>
          <w:szCs w:val="24"/>
        </w:rPr>
        <w:t>M&amp;E Group-DHIS-Paul can make introductions</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lastRenderedPageBreak/>
        <w:t>Focusing on forecasting health workers, Robert (a colleague</w:t>
      </w:r>
      <w:r w:rsidR="001C6BFD">
        <w:rPr>
          <w:rFonts w:ascii="Calibri" w:eastAsia="Times New Roman" w:hAnsi="Calibri" w:cs="Times New Roman"/>
          <w:color w:val="000000"/>
          <w:sz w:val="24"/>
          <w:szCs w:val="24"/>
        </w:rPr>
        <w:t>)</w:t>
      </w:r>
      <w:r w:rsidRPr="00CE0C00">
        <w:rPr>
          <w:rFonts w:ascii="Calibri" w:eastAsia="Times New Roman" w:hAnsi="Calibri" w:cs="Times New Roman"/>
          <w:color w:val="000000"/>
          <w:sz w:val="24"/>
          <w:szCs w:val="24"/>
        </w:rPr>
        <w:t xml:space="preserve"> is focusing on HRIS in Kenya.</w:t>
      </w:r>
    </w:p>
    <w:p w:rsid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Other focus is a national training database</w:t>
      </w:r>
    </w:p>
    <w:p w:rsidR="001C6BFD" w:rsidRDefault="001C6BFD" w:rsidP="00CE0C00">
      <w:pPr>
        <w:numPr>
          <w:ilvl w:val="2"/>
          <w:numId w:val="21"/>
        </w:numPr>
        <w:spacing w:after="0" w:line="240" w:lineRule="auto"/>
        <w:textAlignment w:val="baseline"/>
        <w:rPr>
          <w:rFonts w:ascii="Calibri" w:eastAsia="Times New Roman" w:hAnsi="Calibri" w:cs="Times New Roman"/>
          <w:color w:val="000000"/>
          <w:sz w:val="24"/>
          <w:szCs w:val="24"/>
        </w:rPr>
      </w:pPr>
    </w:p>
    <w:p w:rsidR="001C6BFD" w:rsidRDefault="001932E3" w:rsidP="001C6BFD">
      <w:pPr>
        <w:numPr>
          <w:ilvl w:val="0"/>
          <w:numId w:val="2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Ryan Cric</w:t>
      </w:r>
      <w:r w:rsidR="001C6BFD">
        <w:rPr>
          <w:rFonts w:ascii="Calibri" w:eastAsia="Times New Roman" w:hAnsi="Calibri" w:cs="Times New Roman"/>
          <w:color w:val="000000"/>
          <w:sz w:val="24"/>
          <w:szCs w:val="24"/>
        </w:rPr>
        <w:t>hton</w:t>
      </w:r>
      <w:r>
        <w:rPr>
          <w:rFonts w:ascii="Calibri" w:eastAsia="Times New Roman" w:hAnsi="Calibri" w:cs="Times New Roman"/>
          <w:color w:val="000000"/>
          <w:sz w:val="24"/>
          <w:szCs w:val="24"/>
        </w:rPr>
        <w:t>-</w:t>
      </w:r>
      <w:proofErr w:type="spellStart"/>
      <w:r>
        <w:rPr>
          <w:rFonts w:ascii="Calibri" w:eastAsia="Times New Roman" w:hAnsi="Calibri" w:cs="Times New Roman"/>
          <w:color w:val="000000"/>
          <w:sz w:val="24"/>
          <w:szCs w:val="24"/>
        </w:rPr>
        <w:t>Jembi</w:t>
      </w:r>
      <w:proofErr w:type="spellEnd"/>
      <w:r w:rsidR="001C6BFD">
        <w:rPr>
          <w:rFonts w:ascii="Calibri" w:eastAsia="Times New Roman" w:hAnsi="Calibri" w:cs="Times New Roman"/>
          <w:color w:val="000000"/>
          <w:sz w:val="24"/>
          <w:szCs w:val="24"/>
        </w:rPr>
        <w:t xml:space="preserve"> (via email)</w:t>
      </w:r>
    </w:p>
    <w:p w:rsidR="001C6BFD" w:rsidRDefault="001C6BFD" w:rsidP="001C6BFD">
      <w:pPr>
        <w:pStyle w:val="ListParagraph"/>
        <w:numPr>
          <w:ilvl w:val="1"/>
          <w:numId w:val="21"/>
        </w:numPr>
      </w:pPr>
      <w:r>
        <w:t>My context is really the RHEA context and for me specifically my interest is in being able to uniquely identify a provider so that we can reference them in data submitted to the exchange. At the moment in RHEA we are doing this simply, however, in the future we may want to be able to query for this in a more fuzzy fashion. In addition to that in RHEA we have the need to be able to query and validate if provider data that we have in a clinic system (</w:t>
      </w:r>
      <w:proofErr w:type="spellStart"/>
      <w:r>
        <w:t>OpenMRS</w:t>
      </w:r>
      <w:proofErr w:type="spellEnd"/>
      <w:r>
        <w:t>) is valid and correct.</w:t>
      </w:r>
    </w:p>
    <w:p w:rsidR="001C6BFD" w:rsidRPr="00CE0C00" w:rsidRDefault="001C6BFD" w:rsidP="001C6BFD">
      <w:pPr>
        <w:spacing w:after="0" w:line="240" w:lineRule="auto"/>
        <w:ind w:left="720"/>
        <w:textAlignment w:val="baseline"/>
        <w:rPr>
          <w:rFonts w:ascii="Calibri" w:eastAsia="Times New Roman" w:hAnsi="Calibri" w:cs="Times New Roman"/>
          <w:color w:val="000000"/>
          <w:sz w:val="24"/>
          <w:szCs w:val="24"/>
        </w:rPr>
      </w:pPr>
    </w:p>
    <w:p w:rsidR="00434E7B" w:rsidRPr="00CE0C00" w:rsidRDefault="00434E7B" w:rsidP="00434E7B">
      <w:pPr>
        <w:spacing w:after="0" w:line="240" w:lineRule="auto"/>
        <w:ind w:left="2160"/>
        <w:textAlignment w:val="baseline"/>
        <w:rPr>
          <w:rFonts w:ascii="Calibri" w:eastAsia="Times New Roman" w:hAnsi="Calibri" w:cs="Times New Roman"/>
          <w:color w:val="000000"/>
          <w:sz w:val="24"/>
          <w:szCs w:val="24"/>
        </w:rPr>
      </w:pPr>
    </w:p>
    <w:p w:rsidR="00CE0C00" w:rsidRPr="00CE0C00" w:rsidRDefault="00CE0C00" w:rsidP="00434E7B">
      <w:pPr>
        <w:numPr>
          <w:ilvl w:val="0"/>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 xml:space="preserve">Jim </w:t>
      </w:r>
      <w:proofErr w:type="spellStart"/>
      <w:r w:rsidRPr="00CE0C00">
        <w:rPr>
          <w:rFonts w:ascii="Calibri" w:eastAsia="Times New Roman" w:hAnsi="Calibri" w:cs="Times New Roman"/>
          <w:color w:val="000000"/>
          <w:sz w:val="24"/>
          <w:szCs w:val="24"/>
        </w:rPr>
        <w:t>Jellison</w:t>
      </w:r>
      <w:proofErr w:type="spellEnd"/>
      <w:r w:rsidRPr="00CE0C00">
        <w:rPr>
          <w:rFonts w:ascii="Calibri" w:eastAsia="Times New Roman" w:hAnsi="Calibri" w:cs="Times New Roman"/>
          <w:color w:val="000000"/>
          <w:sz w:val="24"/>
          <w:szCs w:val="24"/>
        </w:rPr>
        <w:t>-PHII</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Kenya-CDC Global Aids</w:t>
      </w:r>
      <w:r w:rsidR="001C6BFD">
        <w:rPr>
          <w:rFonts w:ascii="Calibri" w:eastAsia="Times New Roman" w:hAnsi="Calibri" w:cs="Times New Roman"/>
          <w:color w:val="000000"/>
          <w:sz w:val="24"/>
          <w:szCs w:val="24"/>
        </w:rPr>
        <w:t xml:space="preserve"> programs</w:t>
      </w:r>
      <w:r w:rsidRPr="00CE0C00">
        <w:rPr>
          <w:rFonts w:ascii="Calibri" w:eastAsia="Times New Roman" w:hAnsi="Calibri" w:cs="Times New Roman"/>
          <w:color w:val="000000"/>
          <w:sz w:val="24"/>
          <w:szCs w:val="24"/>
        </w:rPr>
        <w:t xml:space="preserve">- investigate interoperability between a regulatory HRIS system and the national </w:t>
      </w:r>
      <w:r w:rsidR="001C6BFD">
        <w:rPr>
          <w:rFonts w:ascii="Calibri" w:eastAsia="Times New Roman" w:hAnsi="Calibri" w:cs="Times New Roman"/>
          <w:color w:val="000000"/>
          <w:sz w:val="24"/>
          <w:szCs w:val="24"/>
        </w:rPr>
        <w:t xml:space="preserve">MOH </w:t>
      </w:r>
      <w:r w:rsidRPr="00CE0C00">
        <w:rPr>
          <w:rFonts w:ascii="Calibri" w:eastAsia="Times New Roman" w:hAnsi="Calibri" w:cs="Times New Roman"/>
          <w:color w:val="000000"/>
          <w:sz w:val="24"/>
          <w:szCs w:val="24"/>
        </w:rPr>
        <w:t>DHIS2 system</w:t>
      </w:r>
    </w:p>
    <w:p w:rsid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Recommendation-</w:t>
      </w:r>
      <w:r w:rsidR="001C6BFD">
        <w:rPr>
          <w:rFonts w:ascii="Calibri" w:eastAsia="Times New Roman" w:hAnsi="Calibri" w:cs="Times New Roman"/>
          <w:color w:val="000000"/>
          <w:sz w:val="24"/>
          <w:szCs w:val="24"/>
        </w:rPr>
        <w:t>Cap+ work closely with Emory/CDC project who is also developing an HRIS system; the more entities involved, the better</w:t>
      </w:r>
    </w:p>
    <w:p w:rsidR="00434E7B" w:rsidRPr="00CE0C00" w:rsidRDefault="00434E7B" w:rsidP="00434E7B">
      <w:pPr>
        <w:spacing w:after="0" w:line="240" w:lineRule="auto"/>
        <w:ind w:left="2160"/>
        <w:textAlignment w:val="baseline"/>
        <w:rPr>
          <w:rFonts w:ascii="Calibri" w:eastAsia="Times New Roman" w:hAnsi="Calibri" w:cs="Times New Roman"/>
          <w:color w:val="000000"/>
          <w:sz w:val="24"/>
          <w:szCs w:val="24"/>
        </w:rPr>
      </w:pPr>
    </w:p>
    <w:p w:rsidR="00CE0C00" w:rsidRPr="00CE0C00" w:rsidRDefault="004466EA" w:rsidP="00434E7B">
      <w:pPr>
        <w:numPr>
          <w:ilvl w:val="0"/>
          <w:numId w:val="21"/>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Matt </w:t>
      </w:r>
      <w:proofErr w:type="spellStart"/>
      <w:r>
        <w:rPr>
          <w:rFonts w:ascii="Calibri" w:eastAsia="Times New Roman" w:hAnsi="Calibri" w:cs="Times New Roman"/>
          <w:color w:val="000000"/>
          <w:sz w:val="24"/>
          <w:szCs w:val="24"/>
        </w:rPr>
        <w:t>Heffron</w:t>
      </w:r>
      <w:proofErr w:type="spellEnd"/>
      <w:r>
        <w:rPr>
          <w:rFonts w:ascii="Calibri" w:eastAsia="Times New Roman" w:hAnsi="Calibri" w:cs="Times New Roman"/>
          <w:color w:val="000000"/>
          <w:sz w:val="24"/>
          <w:szCs w:val="24"/>
        </w:rPr>
        <w:t>- I-</w:t>
      </w:r>
      <w:r w:rsidR="00CE0C00" w:rsidRPr="00CE0C00">
        <w:rPr>
          <w:rFonts w:ascii="Calibri" w:eastAsia="Times New Roman" w:hAnsi="Calibri" w:cs="Times New Roman"/>
          <w:color w:val="000000"/>
          <w:sz w:val="24"/>
          <w:szCs w:val="24"/>
        </w:rPr>
        <w:t>Tech</w:t>
      </w:r>
    </w:p>
    <w:p w:rsidR="00CE0C00" w:rsidRPr="00CE0C00" w:rsidRDefault="00CE0C00" w:rsidP="00CE0C00">
      <w:pPr>
        <w:numPr>
          <w:ilvl w:val="2"/>
          <w:numId w:val="21"/>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Training Management IS-</w:t>
      </w:r>
      <w:proofErr w:type="spellStart"/>
      <w:r w:rsidRPr="00CE0C00">
        <w:rPr>
          <w:rFonts w:ascii="Calibri" w:eastAsia="Times New Roman" w:hAnsi="Calibri" w:cs="Times New Roman"/>
          <w:color w:val="000000"/>
          <w:sz w:val="24"/>
          <w:szCs w:val="24"/>
        </w:rPr>
        <w:t>TrainSmart</w:t>
      </w:r>
      <w:proofErr w:type="spellEnd"/>
      <w:r w:rsidRPr="00CE0C00">
        <w:rPr>
          <w:rFonts w:ascii="Calibri" w:eastAsia="Times New Roman" w:hAnsi="Calibri" w:cs="Times New Roman"/>
          <w:color w:val="000000"/>
          <w:sz w:val="24"/>
          <w:szCs w:val="24"/>
        </w:rPr>
        <w:t xml:space="preserve"> (20+ countries)</w:t>
      </w:r>
    </w:p>
    <w:p w:rsidR="00CE0C00" w:rsidRPr="00CE0C00" w:rsidRDefault="00CE0C00" w:rsidP="00CE0C00">
      <w:pPr>
        <w:numPr>
          <w:ilvl w:val="3"/>
          <w:numId w:val="2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Goal: Tracking training of HCP</w:t>
      </w:r>
    </w:p>
    <w:p w:rsidR="00CE0C00" w:rsidRPr="00CE0C00" w:rsidRDefault="00CE0C00" w:rsidP="00CE0C00">
      <w:pPr>
        <w:numPr>
          <w:ilvl w:val="3"/>
          <w:numId w:val="2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In service and Pre service Training</w:t>
      </w:r>
    </w:p>
    <w:p w:rsidR="00CE0C00" w:rsidRPr="00CE0C00" w:rsidRDefault="00CE0C00" w:rsidP="00CE0C00">
      <w:pPr>
        <w:numPr>
          <w:ilvl w:val="3"/>
          <w:numId w:val="2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Allowing for competencies to be assessed-builds on LAMP platform</w:t>
      </w:r>
    </w:p>
    <w:p w:rsidR="00CE0C00" w:rsidRPr="00CE0C00" w:rsidRDefault="00CE0C00" w:rsidP="00CE0C00">
      <w:pPr>
        <w:numPr>
          <w:ilvl w:val="3"/>
          <w:numId w:val="2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Slightly different from PR but also needs interoperability</w:t>
      </w:r>
      <w:r w:rsidR="001932E3">
        <w:rPr>
          <w:rFonts w:ascii="Calibri" w:eastAsia="Times New Roman" w:hAnsi="Calibri" w:cs="Times New Roman"/>
          <w:color w:val="000000"/>
          <w:sz w:val="24"/>
          <w:szCs w:val="24"/>
        </w:rPr>
        <w:t xml:space="preserve"> with HR systems, etc. </w:t>
      </w:r>
    </w:p>
    <w:p w:rsidR="00CE0C00" w:rsidRPr="00CE0C00" w:rsidRDefault="00CE0C00" w:rsidP="00CE0C00">
      <w:pPr>
        <w:spacing w:after="0" w:line="240" w:lineRule="auto"/>
        <w:rPr>
          <w:rFonts w:ascii="Times New Roman" w:eastAsia="Times New Roman" w:hAnsi="Times New Roman" w:cs="Times New Roman"/>
          <w:sz w:val="24"/>
          <w:szCs w:val="24"/>
        </w:rPr>
      </w:pPr>
    </w:p>
    <w:p w:rsidR="00694A23" w:rsidRDefault="00CE0C00" w:rsidP="0077109C">
      <w:pPr>
        <w:spacing w:after="0" w:line="240" w:lineRule="auto"/>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 xml:space="preserve">SUMMARY: variety of </w:t>
      </w:r>
      <w:r w:rsidR="0077109C">
        <w:rPr>
          <w:rFonts w:ascii="Calibri" w:eastAsia="Times New Roman" w:hAnsi="Calibri" w:cs="Times New Roman"/>
          <w:color w:val="000000"/>
          <w:sz w:val="24"/>
          <w:szCs w:val="24"/>
        </w:rPr>
        <w:t xml:space="preserve">country </w:t>
      </w:r>
      <w:r w:rsidRPr="00CE0C00">
        <w:rPr>
          <w:rFonts w:ascii="Calibri" w:eastAsia="Times New Roman" w:hAnsi="Calibri" w:cs="Times New Roman"/>
          <w:color w:val="000000"/>
          <w:sz w:val="24"/>
          <w:szCs w:val="24"/>
        </w:rPr>
        <w:t xml:space="preserve">implementers/developers of </w:t>
      </w:r>
      <w:r w:rsidR="0077109C">
        <w:rPr>
          <w:rFonts w:ascii="Calibri" w:eastAsia="Times New Roman" w:hAnsi="Calibri" w:cs="Times New Roman"/>
          <w:color w:val="000000"/>
          <w:sz w:val="24"/>
          <w:szCs w:val="24"/>
        </w:rPr>
        <w:t>HWIS which all need</w:t>
      </w:r>
      <w:r w:rsidRPr="00CE0C00">
        <w:rPr>
          <w:rFonts w:ascii="Calibri" w:eastAsia="Times New Roman" w:hAnsi="Calibri" w:cs="Times New Roman"/>
          <w:color w:val="000000"/>
          <w:sz w:val="24"/>
          <w:szCs w:val="24"/>
        </w:rPr>
        <w:t xml:space="preserve"> interoperability</w:t>
      </w:r>
      <w:r w:rsidR="0077109C">
        <w:rPr>
          <w:rFonts w:ascii="Calibri" w:eastAsia="Times New Roman" w:hAnsi="Calibri" w:cs="Times New Roman"/>
          <w:color w:val="000000"/>
          <w:sz w:val="24"/>
          <w:szCs w:val="24"/>
        </w:rPr>
        <w:t>!</w:t>
      </w:r>
      <w:r w:rsidR="00694A23">
        <w:rPr>
          <w:rFonts w:ascii="Calibri" w:eastAsia="Times New Roman" w:hAnsi="Calibri" w:cs="Times New Roman"/>
          <w:color w:val="000000"/>
          <w:sz w:val="24"/>
          <w:szCs w:val="24"/>
        </w:rPr>
        <w:t xml:space="preserve"> Be cognizant of country needs. </w:t>
      </w:r>
    </w:p>
    <w:p w:rsidR="00CE0C00" w:rsidRPr="00CE0C00" w:rsidRDefault="00CE0C00" w:rsidP="0077109C">
      <w:pPr>
        <w:spacing w:after="0" w:line="240" w:lineRule="auto"/>
        <w:rPr>
          <w:rFonts w:ascii="Times New Roman" w:eastAsia="Times New Roman" w:hAnsi="Times New Roman" w:cs="Times New Roman"/>
          <w:sz w:val="24"/>
          <w:szCs w:val="24"/>
        </w:rPr>
      </w:pPr>
      <w:r w:rsidRPr="00CE0C00">
        <w:rPr>
          <w:rFonts w:ascii="Times New Roman" w:eastAsia="Times New Roman" w:hAnsi="Times New Roman" w:cs="Times New Roman"/>
          <w:sz w:val="24"/>
          <w:szCs w:val="24"/>
        </w:rPr>
        <w:br/>
      </w:r>
    </w:p>
    <w:p w:rsidR="00983F11" w:rsidRDefault="00CE0C00" w:rsidP="00983F11">
      <w:pPr>
        <w:numPr>
          <w:ilvl w:val="0"/>
          <w:numId w:val="23"/>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Communications and Consensus</w:t>
      </w:r>
    </w:p>
    <w:p w:rsidR="00983F11" w:rsidRDefault="00CE0C00" w:rsidP="00983F11">
      <w:pPr>
        <w:numPr>
          <w:ilvl w:val="0"/>
          <w:numId w:val="3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 xml:space="preserve">Minutes (goals) posted on </w:t>
      </w:r>
      <w:proofErr w:type="spellStart"/>
      <w:r w:rsidRPr="00CE0C00">
        <w:rPr>
          <w:rFonts w:ascii="Calibri" w:eastAsia="Times New Roman" w:hAnsi="Calibri" w:cs="Times New Roman"/>
          <w:color w:val="000000"/>
          <w:sz w:val="24"/>
          <w:szCs w:val="24"/>
        </w:rPr>
        <w:t>google</w:t>
      </w:r>
      <w:proofErr w:type="spellEnd"/>
      <w:r w:rsidRPr="00CE0C00">
        <w:rPr>
          <w:rFonts w:ascii="Calibri" w:eastAsia="Times New Roman" w:hAnsi="Calibri" w:cs="Times New Roman"/>
          <w:color w:val="000000"/>
          <w:sz w:val="24"/>
          <w:szCs w:val="24"/>
        </w:rPr>
        <w:t xml:space="preserve"> group and wiki for comments</w:t>
      </w:r>
    </w:p>
    <w:p w:rsidR="00983F11" w:rsidRDefault="00983F11" w:rsidP="00983F11">
      <w:pPr>
        <w:numPr>
          <w:ilvl w:val="1"/>
          <w:numId w:val="32"/>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Formulate road map/timeline</w:t>
      </w:r>
    </w:p>
    <w:p w:rsidR="00983F11" w:rsidRDefault="00CE0C00" w:rsidP="00983F11">
      <w:pPr>
        <w:numPr>
          <w:ilvl w:val="0"/>
          <w:numId w:val="3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Technical discussions posted in issues tracker (difficult to track via email</w:t>
      </w:r>
    </w:p>
    <w:p w:rsidR="00983F11" w:rsidRDefault="00CE0C00" w:rsidP="00983F11">
      <w:pPr>
        <w:numPr>
          <w:ilvl w:val="0"/>
          <w:numId w:val="32"/>
        </w:numPr>
        <w:spacing w:after="0" w:line="240" w:lineRule="auto"/>
        <w:textAlignment w:val="baseline"/>
        <w:rPr>
          <w:rFonts w:ascii="Calibri" w:eastAsia="Times New Roman" w:hAnsi="Calibri" w:cs="Times New Roman"/>
          <w:color w:val="000000"/>
          <w:sz w:val="24"/>
          <w:szCs w:val="24"/>
        </w:rPr>
      </w:pPr>
      <w:r w:rsidRPr="00CE0C00">
        <w:rPr>
          <w:rFonts w:ascii="Calibri" w:eastAsia="Times New Roman" w:hAnsi="Calibri" w:cs="Times New Roman"/>
          <w:color w:val="000000"/>
          <w:sz w:val="24"/>
          <w:szCs w:val="24"/>
        </w:rPr>
        <w:t>To be deci</w:t>
      </w:r>
      <w:r w:rsidR="002819FF" w:rsidRPr="00983F11">
        <w:rPr>
          <w:rFonts w:ascii="Calibri" w:eastAsia="Times New Roman" w:hAnsi="Calibri" w:cs="Times New Roman"/>
          <w:color w:val="000000"/>
          <w:sz w:val="24"/>
          <w:szCs w:val="24"/>
        </w:rPr>
        <w:t>ded which format will work best</w:t>
      </w:r>
    </w:p>
    <w:p w:rsidR="00983F11" w:rsidRDefault="00983F11" w:rsidP="00983F11">
      <w:pPr>
        <w:spacing w:after="0" w:line="240" w:lineRule="auto"/>
        <w:ind w:left="1800"/>
        <w:textAlignment w:val="baseline"/>
        <w:rPr>
          <w:rFonts w:ascii="Calibri" w:eastAsia="Times New Roman" w:hAnsi="Calibri" w:cs="Times New Roman"/>
          <w:color w:val="000000"/>
          <w:sz w:val="24"/>
          <w:szCs w:val="24"/>
        </w:rPr>
      </w:pPr>
    </w:p>
    <w:p w:rsidR="00694A23" w:rsidRDefault="00983F11" w:rsidP="00B22771">
      <w:pPr>
        <w:textAlignment w:val="baseline"/>
        <w:rPr>
          <w:rFonts w:ascii="Calibri" w:eastAsia="Times New Roman" w:hAnsi="Calibri" w:cs="Times New Roman"/>
          <w:color w:val="000000"/>
          <w:sz w:val="24"/>
          <w:szCs w:val="24"/>
        </w:rPr>
      </w:pPr>
      <w:r>
        <w:rPr>
          <w:rFonts w:eastAsia="Times New Roman"/>
          <w:color w:val="000000"/>
          <w:sz w:val="24"/>
          <w:szCs w:val="24"/>
        </w:rPr>
        <w:t xml:space="preserve">4. </w:t>
      </w:r>
      <w:r w:rsidR="00CE0C00" w:rsidRPr="00983F11">
        <w:rPr>
          <w:rFonts w:eastAsia="Times New Roman"/>
          <w:color w:val="000000"/>
          <w:sz w:val="24"/>
          <w:szCs w:val="24"/>
        </w:rPr>
        <w:t>Branding</w:t>
      </w:r>
    </w:p>
    <w:p w:rsidR="00CE0C00" w:rsidRPr="00CE0C00" w:rsidRDefault="00CE0C00" w:rsidP="00694A23">
      <w:pPr>
        <w:numPr>
          <w:ilvl w:val="0"/>
          <w:numId w:val="30"/>
        </w:numPr>
        <w:spacing w:after="0" w:line="240" w:lineRule="auto"/>
        <w:textAlignment w:val="baseline"/>
        <w:rPr>
          <w:rFonts w:ascii="Calibri" w:eastAsia="Times New Roman" w:hAnsi="Calibri" w:cs="Times New Roman"/>
          <w:color w:val="000000"/>
          <w:sz w:val="24"/>
          <w:szCs w:val="24"/>
        </w:rPr>
      </w:pPr>
      <w:proofErr w:type="spellStart"/>
      <w:r w:rsidRPr="00CE0C00">
        <w:rPr>
          <w:rFonts w:ascii="Calibri" w:eastAsia="Times New Roman" w:hAnsi="Calibri" w:cs="Times New Roman"/>
          <w:color w:val="000000"/>
          <w:sz w:val="24"/>
          <w:szCs w:val="24"/>
        </w:rPr>
        <w:t>OpenHIE</w:t>
      </w:r>
      <w:proofErr w:type="spellEnd"/>
      <w:r w:rsidRPr="00CE0C00">
        <w:rPr>
          <w:rFonts w:ascii="Calibri" w:eastAsia="Times New Roman" w:hAnsi="Calibri" w:cs="Times New Roman"/>
          <w:color w:val="000000"/>
          <w:sz w:val="24"/>
          <w:szCs w:val="24"/>
        </w:rPr>
        <w:t xml:space="preserve"> PR branding</w:t>
      </w:r>
      <w:r w:rsidR="00694A23">
        <w:rPr>
          <w:rFonts w:ascii="Calibri" w:eastAsia="Times New Roman" w:hAnsi="Calibri" w:cs="Times New Roman"/>
          <w:color w:val="000000"/>
          <w:sz w:val="24"/>
          <w:szCs w:val="24"/>
        </w:rPr>
        <w:t xml:space="preserve">/wiki- keep </w:t>
      </w:r>
      <w:proofErr w:type="spellStart"/>
      <w:r w:rsidR="00694A23">
        <w:rPr>
          <w:rFonts w:ascii="Calibri" w:eastAsia="Times New Roman" w:hAnsi="Calibri" w:cs="Times New Roman"/>
          <w:color w:val="000000"/>
          <w:sz w:val="24"/>
          <w:szCs w:val="24"/>
        </w:rPr>
        <w:t>iHRIS</w:t>
      </w:r>
      <w:proofErr w:type="spellEnd"/>
      <w:r w:rsidR="00694A23">
        <w:rPr>
          <w:rFonts w:ascii="Calibri" w:eastAsia="Times New Roman" w:hAnsi="Calibri" w:cs="Times New Roman"/>
          <w:color w:val="000000"/>
          <w:sz w:val="24"/>
          <w:szCs w:val="24"/>
        </w:rPr>
        <w:t xml:space="preserve"> and </w:t>
      </w:r>
      <w:proofErr w:type="spellStart"/>
      <w:r w:rsidR="00694A23">
        <w:rPr>
          <w:rFonts w:ascii="Calibri" w:eastAsia="Times New Roman" w:hAnsi="Calibri" w:cs="Times New Roman"/>
          <w:color w:val="000000"/>
          <w:sz w:val="24"/>
          <w:szCs w:val="24"/>
        </w:rPr>
        <w:t>OpenHIE</w:t>
      </w:r>
      <w:proofErr w:type="spellEnd"/>
      <w:r w:rsidR="00694A23">
        <w:rPr>
          <w:rFonts w:ascii="Calibri" w:eastAsia="Times New Roman" w:hAnsi="Calibri" w:cs="Times New Roman"/>
          <w:color w:val="000000"/>
          <w:sz w:val="24"/>
          <w:szCs w:val="24"/>
        </w:rPr>
        <w:t xml:space="preserve"> as</w:t>
      </w:r>
      <w:r w:rsidRPr="00CE0C00">
        <w:rPr>
          <w:rFonts w:ascii="Calibri" w:eastAsia="Times New Roman" w:hAnsi="Calibri" w:cs="Times New Roman"/>
          <w:color w:val="000000"/>
          <w:sz w:val="24"/>
          <w:szCs w:val="24"/>
        </w:rPr>
        <w:t xml:space="preserve"> separate activities</w:t>
      </w:r>
    </w:p>
    <w:p w:rsidR="00FA6D7D" w:rsidRPr="00CE0C00" w:rsidRDefault="00FA6D7D" w:rsidP="00FA6D7D">
      <w:pPr>
        <w:spacing w:before="100" w:beforeAutospacing="1" w:after="100" w:afterAutospacing="1" w:line="240" w:lineRule="auto"/>
        <w:textAlignment w:val="baseline"/>
        <w:rPr>
          <w:rFonts w:ascii="Calibri" w:eastAsia="Times New Roman" w:hAnsi="Calibri" w:cs="Times New Roman"/>
          <w:color w:val="000000"/>
          <w:sz w:val="24"/>
          <w:szCs w:val="24"/>
        </w:rPr>
      </w:pPr>
    </w:p>
    <w:p w:rsidR="0088483D" w:rsidRDefault="0088483D" w:rsidP="0022039F"/>
    <w:sectPr w:rsidR="0088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7F3"/>
    <w:multiLevelType w:val="multilevel"/>
    <w:tmpl w:val="F928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319F"/>
    <w:multiLevelType w:val="multilevel"/>
    <w:tmpl w:val="DE0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44DA7"/>
    <w:multiLevelType w:val="multilevel"/>
    <w:tmpl w:val="9BFC792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937B3"/>
    <w:multiLevelType w:val="hybridMultilevel"/>
    <w:tmpl w:val="3688710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707FF8"/>
    <w:multiLevelType w:val="multilevel"/>
    <w:tmpl w:val="4FCE15E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FC6E3C"/>
    <w:multiLevelType w:val="multilevel"/>
    <w:tmpl w:val="73A0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37C0A"/>
    <w:multiLevelType w:val="multilevel"/>
    <w:tmpl w:val="BE1E09B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A0032"/>
    <w:multiLevelType w:val="multilevel"/>
    <w:tmpl w:val="39D89C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178F2"/>
    <w:multiLevelType w:val="multilevel"/>
    <w:tmpl w:val="48C2972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24556"/>
    <w:multiLevelType w:val="hybridMultilevel"/>
    <w:tmpl w:val="9AA8C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254246"/>
    <w:multiLevelType w:val="multilevel"/>
    <w:tmpl w:val="4F46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A0BE2"/>
    <w:multiLevelType w:val="multilevel"/>
    <w:tmpl w:val="2F6E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D4E42"/>
    <w:multiLevelType w:val="multilevel"/>
    <w:tmpl w:val="E392F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E309F"/>
    <w:multiLevelType w:val="hybridMultilevel"/>
    <w:tmpl w:val="1EE80C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B82566"/>
    <w:multiLevelType w:val="multilevel"/>
    <w:tmpl w:val="CA62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90251"/>
    <w:multiLevelType w:val="hybridMultilevel"/>
    <w:tmpl w:val="5CE65F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0452DD"/>
    <w:multiLevelType w:val="multilevel"/>
    <w:tmpl w:val="3D9015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A6415"/>
    <w:multiLevelType w:val="multilevel"/>
    <w:tmpl w:val="783898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FCE3B96"/>
    <w:multiLevelType w:val="hybridMultilevel"/>
    <w:tmpl w:val="500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0078E"/>
    <w:multiLevelType w:val="multilevel"/>
    <w:tmpl w:val="F6A6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CA21B8"/>
    <w:multiLevelType w:val="hybridMultilevel"/>
    <w:tmpl w:val="47308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602C5C"/>
    <w:multiLevelType w:val="multilevel"/>
    <w:tmpl w:val="E6A860C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1"/>
    <w:lvlOverride w:ilvl="3">
      <w:lvl w:ilvl="3">
        <w:numFmt w:val="bullet"/>
        <w:lvlText w:val=""/>
        <w:lvlJc w:val="left"/>
        <w:pPr>
          <w:tabs>
            <w:tab w:val="num" w:pos="2880"/>
          </w:tabs>
          <w:ind w:left="2880" w:hanging="360"/>
        </w:pPr>
        <w:rPr>
          <w:rFonts w:ascii="Symbol" w:hAnsi="Symbol" w:hint="default"/>
          <w:sz w:val="20"/>
        </w:rPr>
      </w:lvl>
    </w:lvlOverride>
  </w:num>
  <w:num w:numId="5">
    <w:abstractNumId w:val="1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6">
    <w:abstractNumId w:val="16"/>
    <w:lvlOverride w:ilvl="0">
      <w:lvl w:ilvl="0">
        <w:numFmt w:val="decimal"/>
        <w:lvlText w:val="%1."/>
        <w:lvlJc w:val="left"/>
      </w:lvl>
    </w:lvlOverride>
  </w:num>
  <w:num w:numId="7">
    <w:abstractNumId w:val="16"/>
    <w:lvlOverride w:ilvl="0">
      <w:lvl w:ilvl="0">
        <w:numFmt w:val="decimal"/>
        <w:lvlText w:val="%1."/>
        <w:lvlJc w:val="left"/>
      </w:lvl>
    </w:lvlOverride>
    <w:lvlOverride w:ilvl="2">
      <w:lvl w:ilvl="2">
        <w:numFmt w:val="lowerRoman"/>
        <w:lvlText w:val="%3."/>
        <w:lvlJc w:val="righ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0"/>
  </w:num>
  <w:num w:numId="11">
    <w:abstractNumId w:val="12"/>
    <w:lvlOverride w:ilvl="0">
      <w:lvl w:ilvl="0">
        <w:numFmt w:val="decimal"/>
        <w:lvlText w:val="%1."/>
        <w:lvlJc w:val="left"/>
      </w:lvl>
    </w:lvlOverride>
  </w:num>
  <w:num w:numId="12">
    <w:abstractNumId w:val="0"/>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lvlOverride w:ilvl="2">
      <w:lvl w:ilvl="2">
        <w:numFmt w:val="lowerRoman"/>
        <w:lvlText w:val="%3."/>
        <w:lvlJc w:val="right"/>
      </w:lvl>
    </w:lvlOverride>
  </w:num>
  <w:num w:numId="15">
    <w:abstractNumId w:val="7"/>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lvlOverride w:ilvl="2">
      <w:lvl w:ilvl="2">
        <w:numFmt w:val="lowerRoman"/>
        <w:lvlText w:val="%3."/>
        <w:lvlJc w:val="right"/>
      </w:lvl>
    </w:lvlOverride>
  </w:num>
  <w:num w:numId="18">
    <w:abstractNumId w:val="1"/>
  </w:num>
  <w:num w:numId="19">
    <w:abstractNumId w:val="17"/>
  </w:num>
  <w:num w:numId="20">
    <w:abstractNumId w:val="5"/>
  </w:num>
  <w:num w:numId="21">
    <w:abstractNumId w:val="14"/>
  </w:num>
  <w:num w:numId="22">
    <w:abstractNumId w:val="14"/>
    <w:lvlOverride w:ilvl="3">
      <w:lvl w:ilvl="3">
        <w:numFmt w:val="bullet"/>
        <w:lvlText w:val=""/>
        <w:lvlJc w:val="left"/>
        <w:pPr>
          <w:tabs>
            <w:tab w:val="num" w:pos="2880"/>
          </w:tabs>
          <w:ind w:left="2880" w:hanging="360"/>
        </w:pPr>
        <w:rPr>
          <w:rFonts w:ascii="Symbol" w:hAnsi="Symbol" w:hint="default"/>
          <w:sz w:val="20"/>
        </w:rPr>
      </w:lvl>
    </w:lvlOverride>
  </w:num>
  <w:num w:numId="23">
    <w:abstractNumId w:val="6"/>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lvlOverride w:ilvl="2">
      <w:lvl w:ilvl="2">
        <w:numFmt w:val="lowerRoman"/>
        <w:lvlText w:val="%3."/>
        <w:lvlJc w:val="right"/>
      </w:lvl>
    </w:lvlOverride>
  </w:num>
  <w:num w:numId="26">
    <w:abstractNumId w:val="4"/>
    <w:lvlOverride w:ilvl="0">
      <w:lvl w:ilvl="0">
        <w:numFmt w:val="decimal"/>
        <w:lvlText w:val="%1."/>
        <w:lvlJc w:val="left"/>
      </w:lvl>
    </w:lvlOverride>
    <w:lvlOverride w:ilvl="2">
      <w:lvl w:ilvl="2">
        <w:numFmt w:val="lowerRoman"/>
        <w:lvlText w:val="%3."/>
        <w:lvlJc w:val="right"/>
      </w:lvl>
    </w:lvlOverride>
  </w:num>
  <w:num w:numId="27">
    <w:abstractNumId w:val="9"/>
  </w:num>
  <w:num w:numId="28">
    <w:abstractNumId w:val="20"/>
  </w:num>
  <w:num w:numId="29">
    <w:abstractNumId w:val="18"/>
  </w:num>
  <w:num w:numId="30">
    <w:abstractNumId w:val="13"/>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EC"/>
    <w:rsid w:val="00040E88"/>
    <w:rsid w:val="000443EC"/>
    <w:rsid w:val="001932E3"/>
    <w:rsid w:val="00197A97"/>
    <w:rsid w:val="001C6BFD"/>
    <w:rsid w:val="0022039F"/>
    <w:rsid w:val="002819FF"/>
    <w:rsid w:val="00393208"/>
    <w:rsid w:val="00434E7B"/>
    <w:rsid w:val="004466EA"/>
    <w:rsid w:val="004F1059"/>
    <w:rsid w:val="005743F1"/>
    <w:rsid w:val="005816BD"/>
    <w:rsid w:val="0059079A"/>
    <w:rsid w:val="005E0AA3"/>
    <w:rsid w:val="006304D9"/>
    <w:rsid w:val="00694A23"/>
    <w:rsid w:val="006D5D55"/>
    <w:rsid w:val="00752DB1"/>
    <w:rsid w:val="00763D45"/>
    <w:rsid w:val="0077109C"/>
    <w:rsid w:val="00777FC7"/>
    <w:rsid w:val="0088483D"/>
    <w:rsid w:val="00892E81"/>
    <w:rsid w:val="00983F11"/>
    <w:rsid w:val="00A83F41"/>
    <w:rsid w:val="00B22771"/>
    <w:rsid w:val="00C013B7"/>
    <w:rsid w:val="00C17AC8"/>
    <w:rsid w:val="00C93221"/>
    <w:rsid w:val="00CE0C00"/>
    <w:rsid w:val="00D2335B"/>
    <w:rsid w:val="00D65EB4"/>
    <w:rsid w:val="00D802E1"/>
    <w:rsid w:val="00DB341A"/>
    <w:rsid w:val="00DF616A"/>
    <w:rsid w:val="00F17547"/>
    <w:rsid w:val="00F17C9A"/>
    <w:rsid w:val="00F943DE"/>
    <w:rsid w:val="00FA6D7D"/>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EC"/>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22039F"/>
    <w:rPr>
      <w:color w:val="0000FF"/>
      <w:u w:val="single"/>
    </w:rPr>
  </w:style>
  <w:style w:type="paragraph" w:styleId="NormalWeb">
    <w:name w:val="Normal (Web)"/>
    <w:basedOn w:val="Normal"/>
    <w:uiPriority w:val="99"/>
    <w:semiHidden/>
    <w:unhideWhenUsed/>
    <w:rsid w:val="00CE0C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EC"/>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22039F"/>
    <w:rPr>
      <w:color w:val="0000FF"/>
      <w:u w:val="single"/>
    </w:rPr>
  </w:style>
  <w:style w:type="paragraph" w:styleId="NormalWeb">
    <w:name w:val="Normal (Web)"/>
    <w:basedOn w:val="Normal"/>
    <w:uiPriority w:val="99"/>
    <w:semiHidden/>
    <w:unhideWhenUsed/>
    <w:rsid w:val="00CE0C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8482">
      <w:bodyDiv w:val="1"/>
      <w:marLeft w:val="0"/>
      <w:marRight w:val="0"/>
      <w:marTop w:val="0"/>
      <w:marBottom w:val="0"/>
      <w:divBdr>
        <w:top w:val="none" w:sz="0" w:space="0" w:color="auto"/>
        <w:left w:val="none" w:sz="0" w:space="0" w:color="auto"/>
        <w:bottom w:val="none" w:sz="0" w:space="0" w:color="auto"/>
        <w:right w:val="none" w:sz="0" w:space="0" w:color="auto"/>
      </w:divBdr>
    </w:div>
    <w:div w:id="600917600">
      <w:bodyDiv w:val="1"/>
      <w:marLeft w:val="0"/>
      <w:marRight w:val="0"/>
      <w:marTop w:val="0"/>
      <w:marBottom w:val="0"/>
      <w:divBdr>
        <w:top w:val="none" w:sz="0" w:space="0" w:color="auto"/>
        <w:left w:val="none" w:sz="0" w:space="0" w:color="auto"/>
        <w:bottom w:val="none" w:sz="0" w:space="0" w:color="auto"/>
        <w:right w:val="none" w:sz="0" w:space="0" w:color="auto"/>
      </w:divBdr>
    </w:div>
    <w:div w:id="789402269">
      <w:bodyDiv w:val="1"/>
      <w:marLeft w:val="0"/>
      <w:marRight w:val="0"/>
      <w:marTop w:val="0"/>
      <w:marBottom w:val="0"/>
      <w:divBdr>
        <w:top w:val="none" w:sz="0" w:space="0" w:color="auto"/>
        <w:left w:val="none" w:sz="0" w:space="0" w:color="auto"/>
        <w:bottom w:val="none" w:sz="0" w:space="0" w:color="auto"/>
        <w:right w:val="none" w:sz="0" w:space="0" w:color="auto"/>
      </w:divBdr>
    </w:div>
    <w:div w:id="8665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Jager</dc:creator>
  <cp:lastModifiedBy>Tiffany Jager</cp:lastModifiedBy>
  <cp:revision>3</cp:revision>
  <dcterms:created xsi:type="dcterms:W3CDTF">2013-04-02T21:46:00Z</dcterms:created>
  <dcterms:modified xsi:type="dcterms:W3CDTF">2013-04-02T22:08:00Z</dcterms:modified>
</cp:coreProperties>
</file>