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59" w:rsidRDefault="004F1059" w:rsidP="000443EC">
      <w:pPr>
        <w:rPr>
          <w:rFonts w:ascii="Calibri" w:hAnsi="Calibri"/>
          <w:b/>
          <w:bCs/>
          <w:color w:val="000000"/>
          <w:sz w:val="23"/>
          <w:szCs w:val="23"/>
          <w:u w:val="single"/>
        </w:rPr>
      </w:pPr>
      <w:r>
        <w:rPr>
          <w:rFonts w:ascii="Calibri" w:hAnsi="Calibri"/>
          <w:b/>
          <w:bCs/>
          <w:color w:val="000000"/>
          <w:sz w:val="23"/>
          <w:szCs w:val="23"/>
          <w:u w:val="single"/>
        </w:rPr>
        <w:t>OPENHIE Provider Registry Community Call: February 20</w:t>
      </w:r>
      <w:r w:rsidRPr="004F1059">
        <w:rPr>
          <w:rFonts w:ascii="Calibri" w:hAnsi="Calibri"/>
          <w:b/>
          <w:bCs/>
          <w:color w:val="000000"/>
          <w:sz w:val="23"/>
          <w:szCs w:val="23"/>
          <w:u w:val="single"/>
          <w:vertAlign w:val="superscript"/>
        </w:rPr>
        <w:t>th</w:t>
      </w:r>
      <w:r w:rsidR="00F17C9A">
        <w:rPr>
          <w:rFonts w:ascii="Calibri" w:hAnsi="Calibri"/>
          <w:b/>
          <w:bCs/>
          <w:color w:val="000000"/>
          <w:sz w:val="23"/>
          <w:szCs w:val="23"/>
          <w:u w:val="single"/>
          <w:vertAlign w:val="superscript"/>
        </w:rPr>
        <w:t xml:space="preserve"> </w:t>
      </w:r>
    </w:p>
    <w:p w:rsidR="005816BD" w:rsidRDefault="005816BD" w:rsidP="000443EC">
      <w:pPr>
        <w:rPr>
          <w:rFonts w:ascii="Calibri" w:hAnsi="Calibri"/>
          <w:color w:val="000000"/>
          <w:sz w:val="23"/>
          <w:szCs w:val="23"/>
        </w:rPr>
      </w:pPr>
      <w:r>
        <w:rPr>
          <w:rFonts w:ascii="Calibri" w:hAnsi="Calibri"/>
          <w:b/>
          <w:bCs/>
          <w:color w:val="000000"/>
          <w:sz w:val="23"/>
          <w:szCs w:val="23"/>
          <w:u w:val="single"/>
        </w:rPr>
        <w:t>PARTICIPANTS:</w:t>
      </w:r>
      <w:r>
        <w:rPr>
          <w:rFonts w:ascii="Calibri" w:hAnsi="Calibri"/>
          <w:b/>
          <w:bCs/>
          <w:color w:val="000000"/>
          <w:sz w:val="23"/>
          <w:szCs w:val="23"/>
        </w:rPr>
        <w:t xml:space="preserve"> </w:t>
      </w:r>
      <w:r>
        <w:br/>
      </w:r>
      <w:r>
        <w:rPr>
          <w:rFonts w:ascii="Calibri" w:hAnsi="Calibri"/>
          <w:color w:val="000000"/>
          <w:sz w:val="23"/>
          <w:szCs w:val="23"/>
        </w:rPr>
        <w:t xml:space="preserve">Dykki Settle, </w:t>
      </w:r>
      <w:proofErr w:type="spellStart"/>
      <w:r>
        <w:rPr>
          <w:rFonts w:ascii="Calibri" w:hAnsi="Calibri"/>
          <w:color w:val="000000"/>
          <w:sz w:val="23"/>
          <w:szCs w:val="23"/>
        </w:rPr>
        <w:t>IntraHealth</w:t>
      </w:r>
      <w:proofErr w:type="spellEnd"/>
      <w:r>
        <w:br/>
      </w:r>
      <w:r>
        <w:rPr>
          <w:rFonts w:ascii="Calibri" w:hAnsi="Calibri"/>
          <w:color w:val="000000"/>
          <w:sz w:val="23"/>
          <w:szCs w:val="23"/>
        </w:rPr>
        <w:t xml:space="preserve">Carl Leitner, </w:t>
      </w:r>
      <w:proofErr w:type="spellStart"/>
      <w:r>
        <w:rPr>
          <w:rFonts w:ascii="Calibri" w:hAnsi="Calibri"/>
          <w:color w:val="000000"/>
          <w:sz w:val="23"/>
          <w:szCs w:val="23"/>
        </w:rPr>
        <w:t>IntraHealth</w:t>
      </w:r>
      <w:proofErr w:type="spellEnd"/>
      <w:r>
        <w:br/>
      </w:r>
      <w:r>
        <w:rPr>
          <w:rFonts w:ascii="Calibri" w:hAnsi="Calibri"/>
          <w:color w:val="000000"/>
          <w:sz w:val="23"/>
          <w:szCs w:val="23"/>
        </w:rPr>
        <w:t xml:space="preserve">Luke Duncan, </w:t>
      </w:r>
      <w:proofErr w:type="spellStart"/>
      <w:r>
        <w:rPr>
          <w:rFonts w:ascii="Calibri" w:hAnsi="Calibri"/>
          <w:color w:val="000000"/>
          <w:sz w:val="23"/>
          <w:szCs w:val="23"/>
        </w:rPr>
        <w:t>IntraHealth</w:t>
      </w:r>
      <w:proofErr w:type="spellEnd"/>
      <w:r>
        <w:br/>
      </w:r>
      <w:r>
        <w:rPr>
          <w:rFonts w:ascii="Calibri" w:hAnsi="Calibri"/>
          <w:color w:val="000000"/>
          <w:sz w:val="23"/>
          <w:szCs w:val="23"/>
        </w:rPr>
        <w:t xml:space="preserve">Tiffany </w:t>
      </w:r>
      <w:proofErr w:type="spellStart"/>
      <w:r>
        <w:rPr>
          <w:rFonts w:ascii="Calibri" w:hAnsi="Calibri"/>
          <w:color w:val="000000"/>
          <w:sz w:val="23"/>
          <w:szCs w:val="23"/>
        </w:rPr>
        <w:t>Jager</w:t>
      </w:r>
      <w:proofErr w:type="spellEnd"/>
      <w:r>
        <w:rPr>
          <w:rFonts w:ascii="Calibri" w:hAnsi="Calibri"/>
          <w:color w:val="000000"/>
          <w:sz w:val="23"/>
          <w:szCs w:val="23"/>
        </w:rPr>
        <w:t xml:space="preserve">, </w:t>
      </w:r>
      <w:proofErr w:type="spellStart"/>
      <w:r>
        <w:rPr>
          <w:rFonts w:ascii="Calibri" w:hAnsi="Calibri"/>
          <w:color w:val="000000"/>
          <w:sz w:val="23"/>
          <w:szCs w:val="23"/>
        </w:rPr>
        <w:t>IntraHealth</w:t>
      </w:r>
      <w:proofErr w:type="spellEnd"/>
      <w:r>
        <w:br/>
      </w:r>
      <w:r>
        <w:rPr>
          <w:rFonts w:ascii="Calibri" w:hAnsi="Calibri"/>
          <w:color w:val="000000"/>
          <w:sz w:val="23"/>
          <w:szCs w:val="23"/>
        </w:rPr>
        <w:t xml:space="preserve">Bob </w:t>
      </w:r>
      <w:proofErr w:type="spellStart"/>
      <w:r>
        <w:rPr>
          <w:rFonts w:ascii="Calibri" w:hAnsi="Calibri"/>
          <w:color w:val="000000"/>
          <w:sz w:val="23"/>
          <w:szCs w:val="23"/>
        </w:rPr>
        <w:t>Jolliffe</w:t>
      </w:r>
      <w:proofErr w:type="spellEnd"/>
      <w:r>
        <w:rPr>
          <w:rFonts w:ascii="Calibri" w:hAnsi="Calibri"/>
          <w:color w:val="000000"/>
          <w:sz w:val="23"/>
          <w:szCs w:val="23"/>
        </w:rPr>
        <w:t xml:space="preserve">, </w:t>
      </w:r>
      <w:proofErr w:type="spellStart"/>
      <w:r>
        <w:rPr>
          <w:rFonts w:ascii="Calibri" w:hAnsi="Calibri"/>
          <w:color w:val="000000"/>
          <w:sz w:val="23"/>
          <w:szCs w:val="23"/>
        </w:rPr>
        <w:t>Univ</w:t>
      </w:r>
      <w:proofErr w:type="spellEnd"/>
      <w:r>
        <w:rPr>
          <w:rFonts w:ascii="Calibri" w:hAnsi="Calibri"/>
          <w:color w:val="000000"/>
          <w:sz w:val="23"/>
          <w:szCs w:val="23"/>
        </w:rPr>
        <w:t xml:space="preserve"> of Oslo/HISP</w:t>
      </w:r>
      <w:r>
        <w:br/>
      </w:r>
      <w:proofErr w:type="spellStart"/>
      <w:r>
        <w:rPr>
          <w:rFonts w:ascii="Calibri" w:hAnsi="Calibri"/>
          <w:color w:val="000000"/>
          <w:sz w:val="23"/>
          <w:szCs w:val="23"/>
        </w:rPr>
        <w:t>Saptarshi</w:t>
      </w:r>
      <w:proofErr w:type="spellEnd"/>
      <w:r>
        <w:rPr>
          <w:rFonts w:ascii="Calibri" w:hAnsi="Calibri"/>
          <w:color w:val="000000"/>
          <w:sz w:val="23"/>
          <w:szCs w:val="23"/>
        </w:rPr>
        <w:t xml:space="preserve"> </w:t>
      </w:r>
      <w:proofErr w:type="spellStart"/>
      <w:r>
        <w:rPr>
          <w:rFonts w:ascii="Calibri" w:hAnsi="Calibri"/>
          <w:color w:val="000000"/>
          <w:sz w:val="23"/>
          <w:szCs w:val="23"/>
        </w:rPr>
        <w:t>Purkayastha</w:t>
      </w:r>
      <w:proofErr w:type="spellEnd"/>
      <w:r>
        <w:rPr>
          <w:rFonts w:ascii="Calibri" w:hAnsi="Calibri"/>
          <w:color w:val="000000"/>
          <w:sz w:val="23"/>
          <w:szCs w:val="23"/>
        </w:rPr>
        <w:t xml:space="preserve">, </w:t>
      </w:r>
      <w:proofErr w:type="spellStart"/>
      <w:r>
        <w:rPr>
          <w:rFonts w:ascii="Calibri" w:hAnsi="Calibri"/>
          <w:color w:val="000000"/>
          <w:sz w:val="23"/>
          <w:szCs w:val="23"/>
        </w:rPr>
        <w:t>Univ</w:t>
      </w:r>
      <w:proofErr w:type="spellEnd"/>
      <w:r>
        <w:rPr>
          <w:rFonts w:ascii="Calibri" w:hAnsi="Calibri"/>
          <w:color w:val="000000"/>
          <w:sz w:val="23"/>
          <w:szCs w:val="23"/>
        </w:rPr>
        <w:t xml:space="preserve"> of Oslo/HISP</w:t>
      </w:r>
      <w:r>
        <w:br/>
      </w:r>
      <w:r>
        <w:rPr>
          <w:rFonts w:ascii="Calibri" w:hAnsi="Calibri"/>
          <w:color w:val="000000"/>
          <w:sz w:val="23"/>
          <w:szCs w:val="23"/>
        </w:rPr>
        <w:t xml:space="preserve">Ryan Crichton, </w:t>
      </w:r>
      <w:proofErr w:type="spellStart"/>
      <w:r>
        <w:rPr>
          <w:rFonts w:ascii="Calibri" w:hAnsi="Calibri"/>
          <w:color w:val="000000"/>
          <w:sz w:val="23"/>
          <w:szCs w:val="23"/>
        </w:rPr>
        <w:t>Jembi</w:t>
      </w:r>
      <w:proofErr w:type="spellEnd"/>
      <w:r>
        <w:br/>
      </w:r>
      <w:r>
        <w:rPr>
          <w:rFonts w:ascii="Calibri" w:hAnsi="Calibri"/>
          <w:color w:val="000000"/>
          <w:sz w:val="23"/>
          <w:szCs w:val="23"/>
        </w:rPr>
        <w:t xml:space="preserve">Carol Bales, </w:t>
      </w:r>
      <w:proofErr w:type="spellStart"/>
      <w:r>
        <w:rPr>
          <w:rFonts w:ascii="Calibri" w:hAnsi="Calibri"/>
          <w:color w:val="000000"/>
          <w:sz w:val="23"/>
          <w:szCs w:val="23"/>
        </w:rPr>
        <w:t>IntraHealth</w:t>
      </w:r>
      <w:proofErr w:type="spellEnd"/>
      <w:r>
        <w:br/>
      </w:r>
      <w:r>
        <w:rPr>
          <w:rFonts w:ascii="Calibri" w:hAnsi="Calibri"/>
          <w:color w:val="000000"/>
          <w:sz w:val="23"/>
          <w:szCs w:val="23"/>
        </w:rPr>
        <w:t xml:space="preserve">Jim </w:t>
      </w:r>
      <w:proofErr w:type="spellStart"/>
      <w:r>
        <w:rPr>
          <w:rFonts w:ascii="Calibri" w:hAnsi="Calibri"/>
          <w:color w:val="000000"/>
          <w:sz w:val="23"/>
          <w:szCs w:val="23"/>
        </w:rPr>
        <w:t>Jellison</w:t>
      </w:r>
      <w:proofErr w:type="spellEnd"/>
      <w:r>
        <w:rPr>
          <w:rFonts w:ascii="Calibri" w:hAnsi="Calibri"/>
          <w:color w:val="000000"/>
          <w:sz w:val="23"/>
          <w:szCs w:val="23"/>
        </w:rPr>
        <w:t xml:space="preserve">, PHII </w:t>
      </w:r>
      <w:r>
        <w:br/>
      </w:r>
      <w:r>
        <w:rPr>
          <w:rFonts w:ascii="Calibri" w:hAnsi="Calibri"/>
          <w:color w:val="000000"/>
          <w:sz w:val="23"/>
          <w:szCs w:val="23"/>
        </w:rPr>
        <w:t xml:space="preserve">Kelly </w:t>
      </w:r>
      <w:proofErr w:type="spellStart"/>
      <w:r>
        <w:rPr>
          <w:rFonts w:ascii="Calibri" w:hAnsi="Calibri"/>
          <w:color w:val="000000"/>
          <w:sz w:val="23"/>
          <w:szCs w:val="23"/>
        </w:rPr>
        <w:t>Keisling</w:t>
      </w:r>
      <w:proofErr w:type="spellEnd"/>
      <w:r>
        <w:rPr>
          <w:rFonts w:ascii="Calibri" w:hAnsi="Calibri"/>
          <w:color w:val="000000"/>
          <w:sz w:val="23"/>
          <w:szCs w:val="23"/>
        </w:rPr>
        <w:t xml:space="preserve">, </w:t>
      </w:r>
      <w:proofErr w:type="spellStart"/>
      <w:r>
        <w:rPr>
          <w:rFonts w:ascii="Calibri" w:hAnsi="Calibri"/>
          <w:color w:val="000000"/>
          <w:sz w:val="23"/>
          <w:szCs w:val="23"/>
        </w:rPr>
        <w:t>NetH</w:t>
      </w:r>
      <w:r>
        <w:rPr>
          <w:rFonts w:ascii="Calibri" w:hAnsi="Calibri"/>
          <w:color w:val="000000"/>
          <w:sz w:val="23"/>
          <w:szCs w:val="23"/>
        </w:rPr>
        <w:t>ope</w:t>
      </w:r>
      <w:proofErr w:type="spellEnd"/>
      <w:r>
        <w:br/>
      </w:r>
      <w:r>
        <w:rPr>
          <w:rFonts w:ascii="Calibri" w:hAnsi="Calibri"/>
          <w:color w:val="000000"/>
          <w:sz w:val="23"/>
          <w:szCs w:val="23"/>
        </w:rPr>
        <w:t xml:space="preserve">Rowena </w:t>
      </w:r>
      <w:proofErr w:type="spellStart"/>
      <w:r>
        <w:rPr>
          <w:rFonts w:ascii="Calibri" w:hAnsi="Calibri"/>
          <w:color w:val="000000"/>
          <w:sz w:val="23"/>
          <w:szCs w:val="23"/>
        </w:rPr>
        <w:t>Luk</w:t>
      </w:r>
      <w:proofErr w:type="spellEnd"/>
      <w:r>
        <w:rPr>
          <w:rFonts w:ascii="Calibri" w:hAnsi="Calibri"/>
          <w:color w:val="000000"/>
          <w:sz w:val="23"/>
          <w:szCs w:val="23"/>
        </w:rPr>
        <w:t xml:space="preserve">, </w:t>
      </w:r>
      <w:proofErr w:type="spellStart"/>
      <w:r>
        <w:rPr>
          <w:rFonts w:ascii="Calibri" w:hAnsi="Calibri"/>
          <w:color w:val="000000"/>
          <w:sz w:val="23"/>
          <w:szCs w:val="23"/>
        </w:rPr>
        <w:t>Dimagi</w:t>
      </w:r>
      <w:proofErr w:type="spellEnd"/>
    </w:p>
    <w:p w:rsidR="005816BD" w:rsidRPr="005816BD" w:rsidRDefault="005816BD" w:rsidP="000443EC">
      <w:pPr>
        <w:rPr>
          <w:b/>
          <w:u w:val="single"/>
        </w:rPr>
      </w:pPr>
      <w:r w:rsidRPr="005816BD">
        <w:rPr>
          <w:rFonts w:ascii="Calibri" w:hAnsi="Calibri"/>
          <w:b/>
          <w:color w:val="000000"/>
          <w:sz w:val="23"/>
          <w:szCs w:val="23"/>
          <w:u w:val="single"/>
        </w:rPr>
        <w:t>MINUTES:</w:t>
      </w:r>
    </w:p>
    <w:p w:rsidR="005816BD" w:rsidRDefault="000443EC" w:rsidP="005816BD">
      <w:pPr>
        <w:pStyle w:val="ListParagraph"/>
        <w:numPr>
          <w:ilvl w:val="0"/>
          <w:numId w:val="1"/>
        </w:numPr>
      </w:pPr>
      <w:r>
        <w:t>Background on Provider Registry</w:t>
      </w:r>
      <w:r w:rsidR="004F1059">
        <w:t xml:space="preserve"> (PR)</w:t>
      </w:r>
      <w:r w:rsidR="006D5D55">
        <w:t xml:space="preserve"> (</w:t>
      </w:r>
      <w:r w:rsidR="006D5D55" w:rsidRPr="005816BD">
        <w:rPr>
          <w:b/>
        </w:rPr>
        <w:t>SEE POWER POINT</w:t>
      </w:r>
      <w:r w:rsidR="006D5D55">
        <w:t>)</w:t>
      </w:r>
    </w:p>
    <w:p w:rsidR="005816BD" w:rsidRDefault="000443EC" w:rsidP="005816BD">
      <w:pPr>
        <w:pStyle w:val="ListParagraph"/>
        <w:numPr>
          <w:ilvl w:val="1"/>
          <w:numId w:val="1"/>
        </w:numPr>
      </w:pPr>
      <w:r>
        <w:t>Motivating Example: RHEA Provider Registry</w:t>
      </w:r>
      <w:r w:rsidR="005816BD">
        <w:t>-driving current work</w:t>
      </w:r>
    </w:p>
    <w:p w:rsidR="004F1059" w:rsidRDefault="000443EC" w:rsidP="004F1059">
      <w:pPr>
        <w:pStyle w:val="ListParagraph"/>
        <w:numPr>
          <w:ilvl w:val="1"/>
          <w:numId w:val="1"/>
        </w:numPr>
      </w:pPr>
      <w:r>
        <w:t xml:space="preserve">Goal: </w:t>
      </w:r>
      <w:r w:rsidR="005816BD">
        <w:t>Register providers from multiple sources and validate provider data from POC applications before they enter the shared health record (use case).</w:t>
      </w:r>
      <w:r>
        <w:t xml:space="preserve"> </w:t>
      </w:r>
    </w:p>
    <w:p w:rsidR="000443EC" w:rsidRDefault="000443EC" w:rsidP="004F1059">
      <w:pPr>
        <w:pStyle w:val="ListParagraph"/>
        <w:numPr>
          <w:ilvl w:val="1"/>
          <w:numId w:val="1"/>
        </w:numPr>
      </w:pPr>
      <w:r>
        <w:t>Technology: LDAP</w:t>
      </w:r>
      <w:r w:rsidR="004F1059">
        <w:t xml:space="preserve"> (data store)</w:t>
      </w:r>
      <w:r>
        <w:t>, My</w:t>
      </w:r>
      <w:r w:rsidR="004F1059">
        <w:t>SQL (</w:t>
      </w:r>
      <w:r>
        <w:t>database</w:t>
      </w:r>
      <w:r w:rsidR="004F1059">
        <w:t xml:space="preserve"> and search for user interface,</w:t>
      </w:r>
      <w:r>
        <w:t xml:space="preserve"> based on same framework of </w:t>
      </w:r>
      <w:proofErr w:type="spellStart"/>
      <w:r>
        <w:t>iHRIS</w:t>
      </w:r>
      <w:proofErr w:type="spellEnd"/>
      <w:r>
        <w:t xml:space="preserve"> Manage software</w:t>
      </w:r>
      <w:r w:rsidR="004F1059">
        <w:t xml:space="preserve"> (</w:t>
      </w:r>
      <w:proofErr w:type="spellStart"/>
      <w:r w:rsidR="004F1059">
        <w:t>iHRIS</w:t>
      </w:r>
      <w:proofErr w:type="spellEnd"/>
      <w:r w:rsidR="004F1059">
        <w:t xml:space="preserve"> provides HRH business &amp; interface logic)</w:t>
      </w:r>
    </w:p>
    <w:p w:rsidR="004F1059" w:rsidRDefault="004F1059" w:rsidP="004F1059">
      <w:pPr>
        <w:pStyle w:val="ListParagraph"/>
        <w:numPr>
          <w:ilvl w:val="1"/>
          <w:numId w:val="1"/>
        </w:numPr>
        <w:ind w:left="1080" w:firstLine="0"/>
      </w:pPr>
      <w:r>
        <w:t xml:space="preserve">Achieved through </w:t>
      </w:r>
      <w:proofErr w:type="spellStart"/>
      <w:r>
        <w:t>IntraHealth</w:t>
      </w:r>
      <w:proofErr w:type="spellEnd"/>
      <w:r>
        <w:t>/</w:t>
      </w:r>
      <w:proofErr w:type="spellStart"/>
      <w:r>
        <w:t>CapacityPlus</w:t>
      </w:r>
      <w:proofErr w:type="spellEnd"/>
      <w:r>
        <w:t xml:space="preserve"> effort with partnership and RHEA collaborative</w:t>
      </w:r>
    </w:p>
    <w:p w:rsidR="004F1059" w:rsidRPr="004F1059" w:rsidRDefault="004F1059" w:rsidP="004F1059">
      <w:pPr>
        <w:pStyle w:val="ListParagraph"/>
        <w:numPr>
          <w:ilvl w:val="1"/>
          <w:numId w:val="1"/>
        </w:numPr>
        <w:ind w:left="1080" w:firstLine="0"/>
      </w:pPr>
      <w:r>
        <w:t>Rwanda Health Enterprise Architecture</w:t>
      </w:r>
      <w:r w:rsidR="000443EC">
        <w:t xml:space="preserve">: Provider Data and Clinical data fed by two sources: public sector IHRIS system and </w:t>
      </w:r>
      <w:proofErr w:type="spellStart"/>
      <w:r w:rsidR="000443EC">
        <w:t>RapidSMS</w:t>
      </w:r>
      <w:proofErr w:type="spellEnd"/>
      <w:r w:rsidR="000443EC">
        <w:t xml:space="preserve"> (excel spreadsheets)</w:t>
      </w:r>
      <w:r w:rsidR="00F943DE">
        <w:t>.</w:t>
      </w:r>
      <w:r w:rsidR="000443EC">
        <w:t xml:space="preserve">  </w:t>
      </w:r>
      <w:r w:rsidR="000443EC" w:rsidRPr="004F1059">
        <w:rPr>
          <w:b/>
        </w:rPr>
        <w:t xml:space="preserve">How can we make this more </w:t>
      </w:r>
      <w:r w:rsidR="00F943DE" w:rsidRPr="004F1059">
        <w:rPr>
          <w:b/>
        </w:rPr>
        <w:t>programmatic</w:t>
      </w:r>
      <w:r w:rsidR="000443EC" w:rsidRPr="004F1059">
        <w:rPr>
          <w:b/>
        </w:rPr>
        <w:t xml:space="preserve"> through API?</w:t>
      </w:r>
    </w:p>
    <w:p w:rsidR="004F1059" w:rsidRDefault="00F943DE" w:rsidP="004F1059">
      <w:pPr>
        <w:pStyle w:val="ListParagraph"/>
        <w:numPr>
          <w:ilvl w:val="1"/>
          <w:numId w:val="1"/>
        </w:numPr>
        <w:ind w:left="1080" w:firstLine="0"/>
      </w:pPr>
      <w:r w:rsidRPr="00F943DE">
        <w:t>Interoperability layer</w:t>
      </w:r>
      <w:r w:rsidR="004F1059">
        <w:t xml:space="preserve"> (IL)</w:t>
      </w:r>
      <w:r w:rsidRPr="00F943DE">
        <w:t xml:space="preserve">: Sending HL7 applications through shared health record. </w:t>
      </w:r>
      <w:r w:rsidR="000443EC" w:rsidRPr="00F943DE">
        <w:t>The interop</w:t>
      </w:r>
      <w:r>
        <w:t>erability</w:t>
      </w:r>
      <w:r w:rsidR="000443EC" w:rsidRPr="00F943DE">
        <w:t xml:space="preserve"> layer is validating messages to ensure that the coding is correct and the providers/</w:t>
      </w:r>
      <w:r w:rsidRPr="00F943DE">
        <w:t>clients</w:t>
      </w:r>
      <w:r w:rsidR="000443EC" w:rsidRPr="00F943DE">
        <w:t xml:space="preserve"> are present</w:t>
      </w:r>
      <w:r w:rsidRPr="00F943DE">
        <w:t>. Once validated, data gets put into sha</w:t>
      </w:r>
      <w:r w:rsidR="004F1059">
        <w:t xml:space="preserve">red health record which is </w:t>
      </w:r>
      <w:proofErr w:type="spellStart"/>
      <w:r w:rsidR="004F1059">
        <w:t>queri</w:t>
      </w:r>
      <w:r w:rsidRPr="00F943DE">
        <w:t>able</w:t>
      </w:r>
      <w:proofErr w:type="spellEnd"/>
      <w:r w:rsidRPr="00F943DE">
        <w:t xml:space="preserve"> from any clinical location.</w:t>
      </w:r>
    </w:p>
    <w:p w:rsidR="004F1059" w:rsidRDefault="00F943DE" w:rsidP="004F1059">
      <w:pPr>
        <w:pStyle w:val="ListParagraph"/>
        <w:numPr>
          <w:ilvl w:val="2"/>
          <w:numId w:val="1"/>
        </w:numPr>
        <w:tabs>
          <w:tab w:val="left" w:pos="1620"/>
        </w:tabs>
        <w:ind w:left="1440" w:firstLine="0"/>
      </w:pPr>
      <w:proofErr w:type="spellStart"/>
      <w:proofErr w:type="gramStart"/>
      <w:r w:rsidRPr="00F943DE">
        <w:t>iHRIS</w:t>
      </w:r>
      <w:proofErr w:type="spellEnd"/>
      <w:proofErr w:type="gramEnd"/>
      <w:r w:rsidRPr="00F943DE">
        <w:t xml:space="preserve"> does not pass through the IL to get to PR—future plans to make services available to make this happen. </w:t>
      </w:r>
      <w:proofErr w:type="spellStart"/>
      <w:proofErr w:type="gramStart"/>
      <w:r w:rsidRPr="00F943DE">
        <w:t>iHRIS</w:t>
      </w:r>
      <w:proofErr w:type="spellEnd"/>
      <w:proofErr w:type="gramEnd"/>
      <w:r w:rsidRPr="00F943DE">
        <w:t xml:space="preserve"> would be data source so we wouldn’t need to validate HL7 applications</w:t>
      </w:r>
      <w:r>
        <w:t>.</w:t>
      </w:r>
    </w:p>
    <w:p w:rsidR="00DB341A" w:rsidRDefault="00DB341A" w:rsidP="00DB341A">
      <w:pPr>
        <w:tabs>
          <w:tab w:val="left" w:pos="1620"/>
        </w:tabs>
        <w:ind w:left="1440"/>
      </w:pPr>
    </w:p>
    <w:p w:rsidR="00DB341A" w:rsidRDefault="00DB341A" w:rsidP="00D2335B">
      <w:pPr>
        <w:ind w:left="360"/>
      </w:pPr>
      <w:r w:rsidRPr="00D2335B">
        <w:rPr>
          <w:b/>
        </w:rPr>
        <w:t>Please see attached list of links for additional resources/training</w:t>
      </w:r>
    </w:p>
    <w:p w:rsidR="00F943DE" w:rsidRDefault="00F943DE" w:rsidP="00DB341A">
      <w:pPr>
        <w:ind w:firstLine="360"/>
      </w:pPr>
      <w:r>
        <w:t xml:space="preserve">RL: So if given country wanted to deploy PR, they wouldn’t need IL? </w:t>
      </w:r>
    </w:p>
    <w:p w:rsidR="00F943DE" w:rsidRDefault="00F943DE" w:rsidP="000443EC">
      <w:pPr>
        <w:ind w:left="360"/>
      </w:pPr>
      <w:r>
        <w:t>CL: Yes, PR is supposed to be a stand</w:t>
      </w:r>
      <w:r w:rsidR="004F1059">
        <w:t>-</w:t>
      </w:r>
      <w:r>
        <w:t>alone system—the IL is just pulling other systems together</w:t>
      </w:r>
    </w:p>
    <w:p w:rsidR="00D2335B" w:rsidRDefault="00D2335B" w:rsidP="000443EC">
      <w:pPr>
        <w:ind w:left="360"/>
      </w:pPr>
    </w:p>
    <w:p w:rsidR="004F1059" w:rsidRDefault="004F1059" w:rsidP="004F1059">
      <w:pPr>
        <w:pStyle w:val="ListParagraph"/>
        <w:numPr>
          <w:ilvl w:val="0"/>
          <w:numId w:val="1"/>
        </w:numPr>
        <w:ind w:left="360"/>
      </w:pPr>
      <w:r>
        <w:lastRenderedPageBreak/>
        <w:t>Zimbabwe: 2</w:t>
      </w:r>
      <w:r w:rsidRPr="004F1059">
        <w:rPr>
          <w:vertAlign w:val="superscript"/>
        </w:rPr>
        <w:t>nd</w:t>
      </w:r>
      <w:r>
        <w:t xml:space="preserve"> Use Case</w:t>
      </w:r>
      <w:r w:rsidR="00DB341A">
        <w:t>:</w:t>
      </w:r>
    </w:p>
    <w:p w:rsidR="004F1059" w:rsidRDefault="00752DB1" w:rsidP="00DB341A">
      <w:pPr>
        <w:ind w:left="360"/>
      </w:pPr>
      <w:proofErr w:type="gramStart"/>
      <w:r>
        <w:t>5 different Councils and Public Sector HR system.</w:t>
      </w:r>
      <w:proofErr w:type="gramEnd"/>
      <w:r>
        <w:t xml:space="preserve"> Using PR as intermediary to ensure info from Councils is passed into PS HR and vice versa, they are looking to use PR—health </w:t>
      </w:r>
      <w:r w:rsidR="004F1059">
        <w:t>worker system</w:t>
      </w:r>
      <w:r>
        <w:t>, not clinical as mentioned previously</w:t>
      </w:r>
    </w:p>
    <w:p w:rsidR="00752DB1" w:rsidRDefault="00DB341A" w:rsidP="004F1059">
      <w:pPr>
        <w:pStyle w:val="ListParagraph"/>
        <w:numPr>
          <w:ilvl w:val="0"/>
          <w:numId w:val="1"/>
        </w:numPr>
        <w:tabs>
          <w:tab w:val="left" w:pos="360"/>
        </w:tabs>
        <w:ind w:left="0" w:firstLine="0"/>
      </w:pPr>
      <w:proofErr w:type="spellStart"/>
      <w:r>
        <w:t>OpenMRS</w:t>
      </w:r>
      <w:proofErr w:type="spellEnd"/>
      <w:r>
        <w:t>: 3</w:t>
      </w:r>
      <w:r w:rsidRPr="00DB341A">
        <w:rPr>
          <w:vertAlign w:val="superscript"/>
        </w:rPr>
        <w:t>rd</w:t>
      </w:r>
      <w:r>
        <w:t xml:space="preserve"> </w:t>
      </w:r>
      <w:r w:rsidR="00C013B7">
        <w:t>Use Case:</w:t>
      </w:r>
    </w:p>
    <w:p w:rsidR="00DB341A" w:rsidRDefault="00C013B7" w:rsidP="00DB341A">
      <w:pPr>
        <w:ind w:left="360"/>
      </w:pPr>
      <w:r>
        <w:t>Open MRS PR Mod</w:t>
      </w:r>
      <w:r w:rsidR="00DB341A">
        <w:t>ule (Point of Care application).</w:t>
      </w:r>
      <w:r>
        <w:t xml:space="preserve"> Users are providers and those providers are validated against PR through HIM (Rwanda). Before messages are sent from </w:t>
      </w:r>
      <w:proofErr w:type="spellStart"/>
      <w:r>
        <w:t>OpenMRS</w:t>
      </w:r>
      <w:proofErr w:type="spellEnd"/>
      <w:r>
        <w:t>, administrator can validate th</w:t>
      </w:r>
      <w:r w:rsidR="00DB341A">
        <w:t>e provider and take next steps.</w:t>
      </w:r>
    </w:p>
    <w:p w:rsidR="006D5D55" w:rsidRDefault="006D5D55" w:rsidP="00DB341A">
      <w:pPr>
        <w:pStyle w:val="ListParagraph"/>
        <w:numPr>
          <w:ilvl w:val="0"/>
          <w:numId w:val="1"/>
        </w:numPr>
        <w:ind w:left="360"/>
      </w:pPr>
      <w:r>
        <w:t>Q&amp;A</w:t>
      </w:r>
    </w:p>
    <w:p w:rsidR="006D5D55" w:rsidRDefault="00752DB1" w:rsidP="006D5D55">
      <w:pPr>
        <w:ind w:left="1080"/>
      </w:pPr>
      <w:r>
        <w:t xml:space="preserve">BO: </w:t>
      </w:r>
      <w:r w:rsidR="006D5D55">
        <w:t>Why was LDAP selected? You have built web-services on top of within the HIM? Are you accessing LDAP or web-service?</w:t>
      </w:r>
    </w:p>
    <w:p w:rsidR="006D5D55" w:rsidRDefault="006D5D55" w:rsidP="006D5D55">
      <w:pPr>
        <w:ind w:left="1080"/>
      </w:pPr>
      <w:r>
        <w:t>CL: There is only one web</w:t>
      </w:r>
      <w:r w:rsidR="00FF38A1">
        <w:t>-</w:t>
      </w:r>
      <w:r>
        <w:t xml:space="preserve">service currently in Rwanda </w:t>
      </w:r>
      <w:r w:rsidR="00FF38A1">
        <w:t>that is sitting on top</w:t>
      </w:r>
      <w:r>
        <w:t xml:space="preserve"> </w:t>
      </w:r>
      <w:proofErr w:type="spellStart"/>
      <w:r>
        <w:t>of</w:t>
      </w:r>
      <w:proofErr w:type="spellEnd"/>
      <w:r>
        <w:t xml:space="preserve"> LDAP query (enterprise ID).</w:t>
      </w:r>
      <w:r w:rsidR="00FF38A1">
        <w:t xml:space="preserve"> </w:t>
      </w:r>
    </w:p>
    <w:p w:rsidR="00FF38A1" w:rsidRDefault="00752DB1" w:rsidP="006D5D55">
      <w:pPr>
        <w:ind w:left="1080"/>
      </w:pPr>
      <w:r>
        <w:t xml:space="preserve">BO: </w:t>
      </w:r>
      <w:r w:rsidR="00FF38A1">
        <w:t xml:space="preserve">They don’t access with LDAP query directly? </w:t>
      </w:r>
    </w:p>
    <w:p w:rsidR="00FF38A1" w:rsidRDefault="00FF38A1" w:rsidP="006D5D55">
      <w:pPr>
        <w:ind w:left="1080"/>
      </w:pPr>
      <w:r>
        <w:t>CL: Correct, but as another example, the Provider Directory Profile does access LDAP directly—self architecture</w:t>
      </w:r>
    </w:p>
    <w:p w:rsidR="00FF38A1" w:rsidRDefault="00752DB1" w:rsidP="006D5D55">
      <w:pPr>
        <w:ind w:left="1080"/>
      </w:pPr>
      <w:r>
        <w:t xml:space="preserve">BO: </w:t>
      </w:r>
      <w:r w:rsidR="00DB341A">
        <w:t>The l</w:t>
      </w:r>
      <w:r w:rsidR="00FF38A1">
        <w:t xml:space="preserve">ine between facility and </w:t>
      </w:r>
      <w:r w:rsidR="00DB341A">
        <w:t>provider can be a bit blurred, w</w:t>
      </w:r>
      <w:r w:rsidR="00FF38A1">
        <w:t xml:space="preserve">here facility is </w:t>
      </w:r>
      <w:r w:rsidR="005816BD">
        <w:t>almost a subset of the provider as seen in Australia.</w:t>
      </w:r>
      <w:r>
        <w:t xml:space="preserve"> Need to make an effort to standardize the definition of each. </w:t>
      </w:r>
    </w:p>
    <w:p w:rsidR="00FF38A1" w:rsidRDefault="00752DB1" w:rsidP="006D5D55">
      <w:pPr>
        <w:ind w:left="1080"/>
      </w:pPr>
      <w:r>
        <w:t xml:space="preserve">CL: </w:t>
      </w:r>
      <w:r w:rsidR="00FF38A1">
        <w:t>Yes, that is certainly present within the Botswana</w:t>
      </w:r>
      <w:r w:rsidR="00DB341A">
        <w:t xml:space="preserve"> as well</w:t>
      </w:r>
    </w:p>
    <w:p w:rsidR="00752DB1" w:rsidRDefault="00752DB1" w:rsidP="006D5D55">
      <w:pPr>
        <w:ind w:left="1080"/>
      </w:pPr>
      <w:r>
        <w:t xml:space="preserve">DS: Should be taken on Country to Country basis to be navigated together. Continuing conversations with Facility Registry will help. </w:t>
      </w:r>
    </w:p>
    <w:p w:rsidR="00C013B7" w:rsidRDefault="00C013B7" w:rsidP="006D5D55">
      <w:pPr>
        <w:ind w:left="1080"/>
      </w:pPr>
      <w:r>
        <w:t>RL: For PR, what kind of flexibility makes sense to build in at the community health</w:t>
      </w:r>
      <w:r w:rsidR="00777FC7">
        <w:t xml:space="preserve"> worker</w:t>
      </w:r>
      <w:r>
        <w:t xml:space="preserve"> level? Most information that is available is informal</w:t>
      </w:r>
      <w:r w:rsidR="00777FC7">
        <w:t>. What are the validation points and who has access?</w:t>
      </w:r>
    </w:p>
    <w:p w:rsidR="00777FC7" w:rsidRDefault="00777FC7" w:rsidP="006D5D55">
      <w:pPr>
        <w:ind w:left="1080"/>
      </w:pPr>
      <w:r>
        <w:t xml:space="preserve">DS: The quasi formal provider is handled many different ways. </w:t>
      </w:r>
      <w:proofErr w:type="spellStart"/>
      <w:r>
        <w:t>RapidSMS</w:t>
      </w:r>
      <w:proofErr w:type="spellEnd"/>
      <w:r>
        <w:t xml:space="preserve"> can be helpful. It will be up to each individual country how to capture and maintain community health worker data. At the global level, we need to provide all possible support for use cases.</w:t>
      </w:r>
    </w:p>
    <w:p w:rsidR="00777FC7" w:rsidRDefault="00777FC7" w:rsidP="006D5D55">
      <w:pPr>
        <w:ind w:left="1080"/>
      </w:pPr>
      <w:r>
        <w:t xml:space="preserve">RL: It may be beneficial to select 3 or so different countries with different approaches to community health workers to represent use cases. </w:t>
      </w:r>
    </w:p>
    <w:p w:rsidR="00D2335B" w:rsidRDefault="00D2335B" w:rsidP="006D5D55">
      <w:pPr>
        <w:ind w:left="1080"/>
      </w:pPr>
    </w:p>
    <w:p w:rsidR="00D2335B" w:rsidRDefault="00D2335B" w:rsidP="006D5D55">
      <w:pPr>
        <w:ind w:left="1080"/>
      </w:pPr>
      <w:bookmarkStart w:id="0" w:name="_GoBack"/>
      <w:bookmarkEnd w:id="0"/>
    </w:p>
    <w:p w:rsidR="00DB341A" w:rsidRDefault="00DB341A" w:rsidP="006D5D55">
      <w:pPr>
        <w:ind w:left="1080"/>
      </w:pPr>
    </w:p>
    <w:p w:rsidR="000443EC" w:rsidRPr="00DB341A" w:rsidRDefault="000443EC" w:rsidP="00DB341A">
      <w:pPr>
        <w:pStyle w:val="ListParagraph"/>
        <w:numPr>
          <w:ilvl w:val="0"/>
          <w:numId w:val="1"/>
        </w:numPr>
        <w:rPr>
          <w:b/>
        </w:rPr>
      </w:pPr>
      <w:r w:rsidRPr="00DB341A">
        <w:rPr>
          <w:b/>
        </w:rPr>
        <w:lastRenderedPageBreak/>
        <w:t>Going forward: proposed goals of Provider Registry Community</w:t>
      </w:r>
    </w:p>
    <w:p w:rsidR="00777FC7" w:rsidRPr="00DB341A" w:rsidRDefault="00777FC7" w:rsidP="00777FC7">
      <w:pPr>
        <w:pStyle w:val="ListParagraph"/>
        <w:numPr>
          <w:ilvl w:val="1"/>
          <w:numId w:val="1"/>
        </w:numPr>
        <w:rPr>
          <w:b/>
        </w:rPr>
      </w:pPr>
      <w:r w:rsidRPr="00DB341A">
        <w:rPr>
          <w:b/>
        </w:rPr>
        <w:t>Build towards Interlinked Registry Profile/standards</w:t>
      </w:r>
      <w:r w:rsidR="0088483D" w:rsidRPr="00DB341A">
        <w:rPr>
          <w:b/>
        </w:rPr>
        <w:t xml:space="preserve"> development (most important!</w:t>
      </w:r>
      <w:r w:rsidRPr="00DB341A">
        <w:rPr>
          <w:b/>
        </w:rPr>
        <w:t>)</w:t>
      </w:r>
    </w:p>
    <w:p w:rsidR="0088483D" w:rsidRPr="00DB341A" w:rsidRDefault="0088483D" w:rsidP="0088483D">
      <w:pPr>
        <w:pStyle w:val="ListParagraph"/>
        <w:numPr>
          <w:ilvl w:val="2"/>
          <w:numId w:val="1"/>
        </w:numPr>
        <w:rPr>
          <w:b/>
        </w:rPr>
      </w:pPr>
      <w:r w:rsidRPr="00DB341A">
        <w:rPr>
          <w:b/>
        </w:rPr>
        <w:t>Health Provider Directory (HPD) standard (already published)</w:t>
      </w:r>
    </w:p>
    <w:p w:rsidR="0088483D" w:rsidRPr="00DB341A" w:rsidRDefault="0088483D" w:rsidP="0088483D">
      <w:pPr>
        <w:pStyle w:val="ListParagraph"/>
        <w:numPr>
          <w:ilvl w:val="2"/>
          <w:numId w:val="1"/>
        </w:numPr>
        <w:rPr>
          <w:b/>
        </w:rPr>
      </w:pPr>
      <w:r w:rsidRPr="00DB341A">
        <w:rPr>
          <w:b/>
        </w:rPr>
        <w:t xml:space="preserve">Interlinked registry (in development through </w:t>
      </w:r>
      <w:proofErr w:type="spellStart"/>
      <w:r w:rsidRPr="00DB341A">
        <w:rPr>
          <w:b/>
        </w:rPr>
        <w:t>OpenHIE</w:t>
      </w:r>
      <w:proofErr w:type="spellEnd"/>
      <w:r w:rsidRPr="00DB341A">
        <w:rPr>
          <w:b/>
        </w:rPr>
        <w:t>)</w:t>
      </w:r>
    </w:p>
    <w:p w:rsidR="000443EC" w:rsidRPr="00DB341A" w:rsidRDefault="000443EC" w:rsidP="000443EC">
      <w:pPr>
        <w:pStyle w:val="ListParagraph"/>
        <w:numPr>
          <w:ilvl w:val="1"/>
          <w:numId w:val="1"/>
        </w:numPr>
        <w:rPr>
          <w:b/>
        </w:rPr>
      </w:pPr>
      <w:r w:rsidRPr="00DB341A">
        <w:rPr>
          <w:b/>
        </w:rPr>
        <w:t xml:space="preserve">Develop state-of-the-art open source provider registry that functions independently and as part of larger </w:t>
      </w:r>
      <w:proofErr w:type="spellStart"/>
      <w:r w:rsidRPr="00DB341A">
        <w:rPr>
          <w:b/>
        </w:rPr>
        <w:t>OpenHIE</w:t>
      </w:r>
      <w:proofErr w:type="spellEnd"/>
      <w:r w:rsidR="00777FC7" w:rsidRPr="00DB341A">
        <w:rPr>
          <w:b/>
        </w:rPr>
        <w:t xml:space="preserve"> to be adapted to country specific implementations</w:t>
      </w:r>
    </w:p>
    <w:p w:rsidR="000443EC" w:rsidRPr="00DB341A" w:rsidRDefault="000443EC" w:rsidP="000443EC">
      <w:pPr>
        <w:pStyle w:val="ListParagraph"/>
        <w:numPr>
          <w:ilvl w:val="1"/>
          <w:numId w:val="1"/>
        </w:numPr>
        <w:rPr>
          <w:b/>
        </w:rPr>
      </w:pPr>
      <w:r w:rsidRPr="00DB341A">
        <w:rPr>
          <w:b/>
        </w:rPr>
        <w:t>Support country</w:t>
      </w:r>
      <w:r w:rsidR="00777FC7" w:rsidRPr="00DB341A">
        <w:rPr>
          <w:b/>
        </w:rPr>
        <w:t xml:space="preserve"> customizations and</w:t>
      </w:r>
      <w:r w:rsidRPr="00DB341A">
        <w:rPr>
          <w:b/>
        </w:rPr>
        <w:t xml:space="preserve"> implementations of Provider Registry</w:t>
      </w:r>
    </w:p>
    <w:p w:rsidR="000443EC" w:rsidRPr="00DB341A" w:rsidRDefault="000443EC" w:rsidP="000443EC">
      <w:pPr>
        <w:pStyle w:val="ListParagraph"/>
        <w:numPr>
          <w:ilvl w:val="1"/>
          <w:numId w:val="1"/>
        </w:numPr>
        <w:rPr>
          <w:b/>
        </w:rPr>
      </w:pPr>
      <w:r w:rsidRPr="00DB341A">
        <w:rPr>
          <w:b/>
        </w:rPr>
        <w:t>Develop client system use cases and reference implementations</w:t>
      </w:r>
    </w:p>
    <w:p w:rsidR="00777FC7" w:rsidRDefault="00777FC7" w:rsidP="00777FC7">
      <w:pPr>
        <w:pStyle w:val="ListParagraph"/>
        <w:ind w:left="1440"/>
      </w:pPr>
    </w:p>
    <w:p w:rsidR="0088483D" w:rsidRDefault="000443EC" w:rsidP="0088483D">
      <w:pPr>
        <w:pStyle w:val="ListParagraph"/>
        <w:numPr>
          <w:ilvl w:val="0"/>
          <w:numId w:val="1"/>
        </w:numPr>
      </w:pPr>
      <w:r>
        <w:t>Next Steps: How can we work together?</w:t>
      </w:r>
    </w:p>
    <w:p w:rsidR="0088483D" w:rsidRDefault="0088483D" w:rsidP="0088483D">
      <w:pPr>
        <w:pStyle w:val="ListParagraph"/>
        <w:numPr>
          <w:ilvl w:val="1"/>
          <w:numId w:val="1"/>
        </w:numPr>
      </w:pPr>
      <w:r>
        <w:t>Define area of work</w:t>
      </w:r>
    </w:p>
    <w:p w:rsidR="0088483D" w:rsidRDefault="0088483D" w:rsidP="0088483D">
      <w:pPr>
        <w:pStyle w:val="ListParagraph"/>
        <w:numPr>
          <w:ilvl w:val="1"/>
          <w:numId w:val="1"/>
        </w:numPr>
      </w:pPr>
      <w:r>
        <w:t>Build roadmap/ prioritize</w:t>
      </w:r>
    </w:p>
    <w:p w:rsidR="0088483D" w:rsidRDefault="0088483D" w:rsidP="0088483D">
      <w:pPr>
        <w:pStyle w:val="ListParagraph"/>
        <w:numPr>
          <w:ilvl w:val="1"/>
          <w:numId w:val="1"/>
        </w:numPr>
      </w:pPr>
      <w:r>
        <w:t>What will it take to resource?</w:t>
      </w:r>
    </w:p>
    <w:p w:rsidR="0088483D" w:rsidRDefault="0088483D" w:rsidP="0088483D">
      <w:pPr>
        <w:pStyle w:val="ListParagraph"/>
        <w:numPr>
          <w:ilvl w:val="1"/>
          <w:numId w:val="1"/>
        </w:numPr>
      </w:pPr>
      <w:r>
        <w:t xml:space="preserve">Take proposal to </w:t>
      </w:r>
      <w:proofErr w:type="spellStart"/>
      <w:r>
        <w:t>OpenHIE</w:t>
      </w:r>
      <w:proofErr w:type="spellEnd"/>
      <w:r>
        <w:t>/PEPFAR for possible resourcing</w:t>
      </w:r>
    </w:p>
    <w:p w:rsidR="00DB341A" w:rsidRDefault="00DB341A" w:rsidP="00DB341A">
      <w:pPr>
        <w:pStyle w:val="ListParagraph"/>
        <w:ind w:left="1440"/>
      </w:pPr>
    </w:p>
    <w:p w:rsidR="000443EC" w:rsidRDefault="000443EC" w:rsidP="000443EC">
      <w:pPr>
        <w:pStyle w:val="ListParagraph"/>
        <w:numPr>
          <w:ilvl w:val="0"/>
          <w:numId w:val="1"/>
        </w:numPr>
      </w:pPr>
      <w:r>
        <w:t xml:space="preserve">Next Call: </w:t>
      </w:r>
      <w:r w:rsidR="00777FC7">
        <w:t>March 6</w:t>
      </w:r>
      <w:r w:rsidR="00777FC7" w:rsidRPr="00777FC7">
        <w:rPr>
          <w:vertAlign w:val="superscript"/>
        </w:rPr>
        <w:t>th</w:t>
      </w:r>
      <w:r w:rsidR="00777FC7">
        <w:t>, continuing e</w:t>
      </w:r>
      <w:r>
        <w:t>very other Wednesday at 10:00am</w:t>
      </w:r>
    </w:p>
    <w:p w:rsidR="005816BD" w:rsidRDefault="005816BD"/>
    <w:p w:rsidR="00D65EB4" w:rsidRPr="00DB341A" w:rsidRDefault="005816BD">
      <w:pPr>
        <w:rPr>
          <w:b/>
          <w:u w:val="single"/>
        </w:rPr>
      </w:pPr>
      <w:r w:rsidRPr="00DB341A">
        <w:rPr>
          <w:b/>
          <w:u w:val="single"/>
        </w:rPr>
        <w:t xml:space="preserve">Preliminary </w:t>
      </w:r>
      <w:r w:rsidR="0088483D" w:rsidRPr="00DB341A">
        <w:rPr>
          <w:b/>
          <w:u w:val="single"/>
        </w:rPr>
        <w:t xml:space="preserve">TOPICS for next call: </w:t>
      </w:r>
    </w:p>
    <w:p w:rsidR="0088483D" w:rsidRDefault="00DB341A" w:rsidP="00DB341A">
      <w:r>
        <w:t>1. Review</w:t>
      </w:r>
      <w:r w:rsidR="0088483D">
        <w:t xml:space="preserve"> HPD to see if it meets the needs of proposed use cases</w:t>
      </w:r>
    </w:p>
    <w:p w:rsidR="0088483D" w:rsidRDefault="00DB341A">
      <w:r>
        <w:t xml:space="preserve">2. </w:t>
      </w:r>
      <w:r w:rsidR="005816BD">
        <w:t>Define parameters for c</w:t>
      </w:r>
      <w:r w:rsidR="0088483D">
        <w:t xml:space="preserve">ollaborative </w:t>
      </w:r>
      <w:r w:rsidR="005816BD">
        <w:t>a</w:t>
      </w:r>
      <w:r w:rsidR="0088483D">
        <w:t xml:space="preserve">pproach </w:t>
      </w:r>
    </w:p>
    <w:sectPr w:rsidR="0088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4556"/>
    <w:multiLevelType w:val="hybridMultilevel"/>
    <w:tmpl w:val="9AA8C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EC"/>
    <w:rsid w:val="000443EC"/>
    <w:rsid w:val="004F1059"/>
    <w:rsid w:val="005816BD"/>
    <w:rsid w:val="006D5D55"/>
    <w:rsid w:val="00752DB1"/>
    <w:rsid w:val="00777FC7"/>
    <w:rsid w:val="0088483D"/>
    <w:rsid w:val="00C013B7"/>
    <w:rsid w:val="00D2335B"/>
    <w:rsid w:val="00D65EB4"/>
    <w:rsid w:val="00DB341A"/>
    <w:rsid w:val="00F17C9A"/>
    <w:rsid w:val="00F943DE"/>
    <w:rsid w:val="00FF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E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E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Jager</dc:creator>
  <cp:lastModifiedBy>Tiffany Jager</cp:lastModifiedBy>
  <cp:revision>2</cp:revision>
  <dcterms:created xsi:type="dcterms:W3CDTF">2013-02-20T19:14:00Z</dcterms:created>
  <dcterms:modified xsi:type="dcterms:W3CDTF">2013-02-20T21:15:00Z</dcterms:modified>
</cp:coreProperties>
</file>