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3F57B" w14:textId="62F533B2" w:rsidR="00E97274" w:rsidRDefault="00A03329" w:rsidP="00E97274">
      <w:pPr>
        <w:jc w:val="center"/>
        <w:rPr>
          <w:b/>
          <w:sz w:val="28"/>
          <w:szCs w:val="28"/>
        </w:rPr>
      </w:pPr>
      <w:bookmarkStart w:id="0" w:name="_GoBack"/>
      <w:bookmarkEnd w:id="0"/>
      <w:r>
        <w:rPr>
          <w:b/>
          <w:sz w:val="28"/>
          <w:szCs w:val="28"/>
        </w:rPr>
        <w:t>Digital Health Leadership Program: Survey</w:t>
      </w:r>
    </w:p>
    <w:p w14:paraId="73CD20D5" w14:textId="77777777" w:rsidR="00E97274" w:rsidRPr="00E97274" w:rsidRDefault="00E97274" w:rsidP="00E97274">
      <w:pPr>
        <w:jc w:val="center"/>
        <w:rPr>
          <w:b/>
        </w:rPr>
      </w:pPr>
    </w:p>
    <w:p w14:paraId="112A9473" w14:textId="39161AFD" w:rsidR="00335198" w:rsidRPr="00E97274" w:rsidRDefault="00A03329" w:rsidP="00E97274">
      <w:pPr>
        <w:numPr>
          <w:ilvl w:val="0"/>
          <w:numId w:val="9"/>
        </w:numPr>
        <w:pBdr>
          <w:top w:val="nil"/>
          <w:left w:val="nil"/>
          <w:bottom w:val="nil"/>
          <w:right w:val="nil"/>
          <w:between w:val="nil"/>
        </w:pBdr>
        <w:spacing w:after="0"/>
        <w:rPr>
          <w:b/>
          <w:color w:val="000000"/>
        </w:rPr>
      </w:pPr>
      <w:r>
        <w:rPr>
          <w:b/>
          <w:color w:val="000000"/>
        </w:rPr>
        <w:t>Introduction to the Survey</w:t>
      </w:r>
    </w:p>
    <w:p w14:paraId="298DB5F4" w14:textId="67551EA2" w:rsidR="00335198" w:rsidRDefault="00A03329" w:rsidP="006971F9">
      <w:pPr>
        <w:pBdr>
          <w:top w:val="nil"/>
          <w:left w:val="nil"/>
          <w:bottom w:val="nil"/>
          <w:right w:val="nil"/>
          <w:between w:val="nil"/>
        </w:pBdr>
        <w:shd w:val="clear" w:color="auto" w:fill="FFFFFF"/>
        <w:spacing w:after="0" w:line="240" w:lineRule="auto"/>
        <w:ind w:left="360"/>
        <w:jc w:val="both"/>
        <w:rPr>
          <w:color w:val="222222"/>
        </w:rPr>
      </w:pPr>
      <w:r>
        <w:rPr>
          <w:color w:val="222222"/>
        </w:rPr>
        <w:t>Donors are making digital health investments, in low- and middle- income countries, that are increasingly coordinated around infrastructure (particularly key digital health foundational infrastructure components)</w:t>
      </w:r>
      <w:r w:rsidR="006971F9">
        <w:rPr>
          <w:color w:val="222222"/>
        </w:rPr>
        <w:t xml:space="preserve"> </w:t>
      </w:r>
      <w:r>
        <w:rPr>
          <w:color w:val="222222"/>
        </w:rPr>
        <w:t>and systems, rather than services, products and projects. Because of this, training and educational institutions have begun to provide online and in-person courses and workshops on digital health leadership capacity building. </w:t>
      </w:r>
    </w:p>
    <w:p w14:paraId="3C8A11A1" w14:textId="77777777" w:rsidR="00335198" w:rsidRDefault="00335198">
      <w:pPr>
        <w:pBdr>
          <w:top w:val="nil"/>
          <w:left w:val="nil"/>
          <w:bottom w:val="nil"/>
          <w:right w:val="nil"/>
          <w:between w:val="nil"/>
        </w:pBdr>
        <w:shd w:val="clear" w:color="auto" w:fill="FFFFFF"/>
        <w:spacing w:after="0" w:line="240" w:lineRule="auto"/>
        <w:ind w:left="360" w:hanging="720"/>
        <w:jc w:val="both"/>
        <w:rPr>
          <w:color w:val="222222"/>
        </w:rPr>
      </w:pPr>
    </w:p>
    <w:p w14:paraId="1F61170D" w14:textId="1C172873" w:rsidR="00335198" w:rsidRDefault="00A03329" w:rsidP="00101144">
      <w:pPr>
        <w:pBdr>
          <w:top w:val="nil"/>
          <w:left w:val="nil"/>
          <w:bottom w:val="nil"/>
          <w:right w:val="nil"/>
          <w:between w:val="nil"/>
        </w:pBdr>
        <w:shd w:val="clear" w:color="auto" w:fill="FFFFFF"/>
        <w:spacing w:after="0" w:line="240" w:lineRule="auto"/>
        <w:ind w:left="360"/>
        <w:jc w:val="both"/>
        <w:rPr>
          <w:color w:val="222222"/>
        </w:rPr>
      </w:pPr>
      <w:r>
        <w:rPr>
          <w:color w:val="222222"/>
        </w:rPr>
        <w:t>It has become evident that digital health trainers often use different terminology for the same things or use the same terminology but mean different things. Sometimes definitions are not clear at all.</w:t>
      </w:r>
      <w:r w:rsidR="00101144">
        <w:rPr>
          <w:color w:val="222222"/>
        </w:rPr>
        <w:t xml:space="preserve"> </w:t>
      </w:r>
      <w:r>
        <w:rPr>
          <w:color w:val="222222"/>
        </w:rPr>
        <w:t>In addition, there are multiple digital health toolkits, concepts, frameworks, standards, and guidance on offer; WHO, donors and others are keen to see these resources integrated into course materials in a systematic way so they can be seamlessly applied by Ministries of Health and program implementers.  </w:t>
      </w:r>
    </w:p>
    <w:p w14:paraId="6ABE0CCF" w14:textId="77777777" w:rsidR="00335198" w:rsidRDefault="00335198">
      <w:pPr>
        <w:pBdr>
          <w:top w:val="nil"/>
          <w:left w:val="nil"/>
          <w:bottom w:val="nil"/>
          <w:right w:val="nil"/>
          <w:between w:val="nil"/>
        </w:pBdr>
        <w:shd w:val="clear" w:color="auto" w:fill="FFFFFF"/>
        <w:spacing w:after="0" w:line="240" w:lineRule="auto"/>
        <w:ind w:left="360" w:hanging="720"/>
        <w:jc w:val="both"/>
        <w:rPr>
          <w:color w:val="222222"/>
        </w:rPr>
      </w:pPr>
    </w:p>
    <w:p w14:paraId="17FE5F28" w14:textId="1E42C7DE" w:rsidR="00335198" w:rsidRDefault="00A03329" w:rsidP="00843E00">
      <w:pPr>
        <w:pBdr>
          <w:top w:val="nil"/>
          <w:left w:val="nil"/>
          <w:bottom w:val="nil"/>
          <w:right w:val="nil"/>
          <w:between w:val="nil"/>
        </w:pBdr>
        <w:shd w:val="clear" w:color="auto" w:fill="FFFFFF"/>
        <w:spacing w:after="0" w:line="240" w:lineRule="auto"/>
        <w:ind w:left="360"/>
        <w:jc w:val="both"/>
        <w:rPr>
          <w:color w:val="222222"/>
        </w:rPr>
      </w:pPr>
      <w:r>
        <w:rPr>
          <w:color w:val="222222"/>
        </w:rPr>
        <w:t xml:space="preserve">The Gates Foundation is supporting information gathering about a proposed blended </w:t>
      </w:r>
      <w:r w:rsidR="00843E00">
        <w:rPr>
          <w:color w:val="222222"/>
        </w:rPr>
        <w:t>Digital H</w:t>
      </w:r>
      <w:r>
        <w:rPr>
          <w:color w:val="222222"/>
        </w:rPr>
        <w:t xml:space="preserve">ealth </w:t>
      </w:r>
      <w:r w:rsidR="00843E00">
        <w:rPr>
          <w:color w:val="222222"/>
        </w:rPr>
        <w:t>L</w:t>
      </w:r>
      <w:r>
        <w:rPr>
          <w:color w:val="222222"/>
        </w:rPr>
        <w:t xml:space="preserve">eadership </w:t>
      </w:r>
      <w:r w:rsidR="00843E00">
        <w:rPr>
          <w:color w:val="222222"/>
        </w:rPr>
        <w:t>P</w:t>
      </w:r>
      <w:r>
        <w:rPr>
          <w:color w:val="222222"/>
        </w:rPr>
        <w:t>rogram</w:t>
      </w:r>
      <w:r w:rsidR="00843E00">
        <w:rPr>
          <w:color w:val="222222"/>
        </w:rPr>
        <w:t xml:space="preserve"> (DHL</w:t>
      </w:r>
      <w:r w:rsidR="00CE115A">
        <w:rPr>
          <w:color w:val="222222"/>
        </w:rPr>
        <w:t xml:space="preserve"> </w:t>
      </w:r>
      <w:r w:rsidR="00843E00">
        <w:rPr>
          <w:color w:val="222222"/>
        </w:rPr>
        <w:t>P</w:t>
      </w:r>
      <w:r w:rsidR="00CE115A">
        <w:rPr>
          <w:color w:val="222222"/>
        </w:rPr>
        <w:t>rogram</w:t>
      </w:r>
      <w:r w:rsidR="00843E00">
        <w:rPr>
          <w:color w:val="222222"/>
        </w:rPr>
        <w:t>)</w:t>
      </w:r>
      <w:r>
        <w:rPr>
          <w:color w:val="222222"/>
        </w:rPr>
        <w:t xml:space="preserve"> that aims to prevent the fragmentation and redundancy that emerged in the mHealth field from occurring in the digital health leadership capacity building</w:t>
      </w:r>
      <w:r w:rsidR="00101144">
        <w:rPr>
          <w:color w:val="222222"/>
        </w:rPr>
        <w:t>.</w:t>
      </w:r>
      <w:r w:rsidR="00843E00">
        <w:rPr>
          <w:color w:val="222222"/>
        </w:rPr>
        <w:t xml:space="preserve"> </w:t>
      </w:r>
      <w:r w:rsidR="00E81BAD">
        <w:rPr>
          <w:color w:val="222222"/>
        </w:rPr>
        <w:t>The</w:t>
      </w:r>
      <w:r w:rsidR="00843E00">
        <w:rPr>
          <w:color w:val="222222"/>
        </w:rPr>
        <w:t xml:space="preserve"> Program will include </w:t>
      </w:r>
      <w:r w:rsidR="00101144">
        <w:rPr>
          <w:color w:val="222222"/>
        </w:rPr>
        <w:t xml:space="preserve">online and in-person learning, peer support and coaching. </w:t>
      </w:r>
    </w:p>
    <w:p w14:paraId="02FA5736" w14:textId="77777777" w:rsidR="00E97274" w:rsidRDefault="00E97274" w:rsidP="00843E00">
      <w:pPr>
        <w:pBdr>
          <w:top w:val="nil"/>
          <w:left w:val="nil"/>
          <w:bottom w:val="nil"/>
          <w:right w:val="nil"/>
          <w:between w:val="nil"/>
        </w:pBdr>
        <w:shd w:val="clear" w:color="auto" w:fill="FFFFFF"/>
        <w:spacing w:after="0" w:line="240" w:lineRule="auto"/>
        <w:ind w:left="360"/>
        <w:jc w:val="both"/>
        <w:rPr>
          <w:color w:val="222222"/>
        </w:rPr>
      </w:pPr>
    </w:p>
    <w:p w14:paraId="3BE4100B" w14:textId="39B96745" w:rsidR="00E97274" w:rsidRDefault="00971469" w:rsidP="00E97274">
      <w:pPr>
        <w:pBdr>
          <w:top w:val="nil"/>
          <w:left w:val="nil"/>
          <w:bottom w:val="nil"/>
          <w:right w:val="nil"/>
          <w:between w:val="nil"/>
        </w:pBdr>
        <w:shd w:val="clear" w:color="auto" w:fill="FFFFFF"/>
        <w:spacing w:after="0" w:line="240" w:lineRule="auto"/>
        <w:ind w:left="360"/>
        <w:jc w:val="both"/>
        <w:rPr>
          <w:color w:val="222222"/>
        </w:rPr>
      </w:pPr>
      <w:r>
        <w:rPr>
          <w:color w:val="222222"/>
        </w:rPr>
        <w:t>Building on</w:t>
      </w:r>
      <w:r w:rsidR="00E97274">
        <w:rPr>
          <w:color w:val="222222"/>
        </w:rPr>
        <w:t xml:space="preserve"> the work of the WHO-AFRO and ITU Lesotho workshop of November 2018, </w:t>
      </w:r>
      <w:r>
        <w:rPr>
          <w:color w:val="222222"/>
        </w:rPr>
        <w:t xml:space="preserve">and the training materials developed for that event, </w:t>
      </w:r>
      <w:r w:rsidR="00E97274">
        <w:rPr>
          <w:color w:val="222222"/>
        </w:rPr>
        <w:t>the proposed DHL Program is a blended learning program, complemented by supported peer-to-peer learning</w:t>
      </w:r>
      <w:r>
        <w:rPr>
          <w:color w:val="222222"/>
        </w:rPr>
        <w:t xml:space="preserve">. It </w:t>
      </w:r>
      <w:r w:rsidR="00E97274">
        <w:rPr>
          <w:color w:val="222222"/>
        </w:rPr>
        <w:t xml:space="preserve">aims to promote impact in two ways: First, through the combination of online and in-person learning, peer support and personalized coaching, and second, via the global network of leaders that will develop throughout the </w:t>
      </w:r>
      <w:r>
        <w:rPr>
          <w:color w:val="222222"/>
        </w:rPr>
        <w:t>p</w:t>
      </w:r>
      <w:r w:rsidR="00E97274">
        <w:rPr>
          <w:color w:val="222222"/>
        </w:rPr>
        <w:t xml:space="preserve">rogram and beyond. </w:t>
      </w:r>
    </w:p>
    <w:p w14:paraId="149541F9" w14:textId="77777777" w:rsidR="00335198" w:rsidRDefault="00335198" w:rsidP="00E97274">
      <w:pPr>
        <w:pBdr>
          <w:top w:val="nil"/>
          <w:left w:val="nil"/>
          <w:bottom w:val="nil"/>
          <w:right w:val="nil"/>
          <w:between w:val="nil"/>
        </w:pBdr>
        <w:spacing w:after="0"/>
        <w:rPr>
          <w:color w:val="000000"/>
        </w:rPr>
      </w:pPr>
    </w:p>
    <w:p w14:paraId="43313487" w14:textId="23DDB28B" w:rsidR="00335198" w:rsidRPr="00E97274" w:rsidRDefault="00A03329" w:rsidP="00E97274">
      <w:pPr>
        <w:numPr>
          <w:ilvl w:val="0"/>
          <w:numId w:val="9"/>
        </w:numPr>
        <w:pBdr>
          <w:top w:val="nil"/>
          <w:left w:val="nil"/>
          <w:bottom w:val="nil"/>
          <w:right w:val="nil"/>
          <w:between w:val="nil"/>
        </w:pBdr>
        <w:spacing w:after="0"/>
        <w:rPr>
          <w:b/>
          <w:color w:val="000000"/>
        </w:rPr>
      </w:pPr>
      <w:r>
        <w:rPr>
          <w:b/>
          <w:color w:val="000000"/>
        </w:rPr>
        <w:t>Who is the Digital Health Leadership Program for?</w:t>
      </w:r>
    </w:p>
    <w:p w14:paraId="51B907B8" w14:textId="67FFB9A2" w:rsidR="00335198" w:rsidRDefault="00A03329" w:rsidP="00E97274">
      <w:pPr>
        <w:pBdr>
          <w:top w:val="nil"/>
          <w:left w:val="nil"/>
          <w:bottom w:val="nil"/>
          <w:right w:val="nil"/>
          <w:between w:val="nil"/>
        </w:pBdr>
        <w:spacing w:after="0"/>
        <w:ind w:left="360"/>
        <w:jc w:val="both"/>
        <w:rPr>
          <w:color w:val="000000"/>
        </w:rPr>
      </w:pPr>
      <w:r>
        <w:rPr>
          <w:color w:val="000000"/>
        </w:rPr>
        <w:t>Th</w:t>
      </w:r>
      <w:r w:rsidR="00101144">
        <w:rPr>
          <w:color w:val="000000"/>
        </w:rPr>
        <w:t>e</w:t>
      </w:r>
      <w:r>
        <w:rPr>
          <w:color w:val="000000"/>
        </w:rPr>
        <w:t xml:space="preserve"> </w:t>
      </w:r>
      <w:r w:rsidR="00101144">
        <w:rPr>
          <w:color w:val="000000"/>
        </w:rPr>
        <w:t>DHL P</w:t>
      </w:r>
      <w:r>
        <w:rPr>
          <w:color w:val="000000"/>
        </w:rPr>
        <w:t xml:space="preserve">rogram is for mid-senior level Ministry officials in Health or ICT, and for directors and deputy directors of digital health. The audience </w:t>
      </w:r>
      <w:r w:rsidR="00101144">
        <w:rPr>
          <w:color w:val="000000"/>
        </w:rPr>
        <w:t>will</w:t>
      </w:r>
      <w:r>
        <w:rPr>
          <w:color w:val="000000"/>
        </w:rPr>
        <w:t xml:space="preserve"> include mid-senior level staff from WHO country offices, and from NGO, UN and donor organizations who are working in digital health </w:t>
      </w:r>
      <w:r w:rsidR="00101144">
        <w:rPr>
          <w:color w:val="000000"/>
        </w:rPr>
        <w:t>in b</w:t>
      </w:r>
      <w:r>
        <w:rPr>
          <w:color w:val="000000"/>
        </w:rPr>
        <w:t>oth in the public and private health sectors.</w:t>
      </w:r>
      <w:r w:rsidR="00E97274">
        <w:rPr>
          <w:color w:val="000000"/>
        </w:rPr>
        <w:t xml:space="preserve"> </w:t>
      </w:r>
      <w:r w:rsidR="00CE115A">
        <w:rPr>
          <w:color w:val="000000"/>
        </w:rPr>
        <w:t xml:space="preserve">There will be no financial cost to learners for Year 1 of the DHL Program. </w:t>
      </w:r>
    </w:p>
    <w:p w14:paraId="4269EE2B" w14:textId="77777777" w:rsidR="00335198" w:rsidRDefault="00335198" w:rsidP="00CE115A">
      <w:pPr>
        <w:pBdr>
          <w:top w:val="nil"/>
          <w:left w:val="nil"/>
          <w:bottom w:val="nil"/>
          <w:right w:val="nil"/>
          <w:between w:val="nil"/>
        </w:pBdr>
        <w:spacing w:after="0"/>
        <w:ind w:left="360" w:hanging="720"/>
        <w:jc w:val="both"/>
        <w:rPr>
          <w:color w:val="000000"/>
        </w:rPr>
      </w:pPr>
    </w:p>
    <w:p w14:paraId="02B98459" w14:textId="530088C4" w:rsidR="00843E00" w:rsidRPr="00E97274" w:rsidRDefault="00A03329" w:rsidP="00E97274">
      <w:pPr>
        <w:numPr>
          <w:ilvl w:val="0"/>
          <w:numId w:val="9"/>
        </w:numPr>
        <w:pBdr>
          <w:top w:val="nil"/>
          <w:left w:val="nil"/>
          <w:bottom w:val="nil"/>
          <w:right w:val="nil"/>
          <w:between w:val="nil"/>
        </w:pBdr>
        <w:spacing w:after="0"/>
        <w:ind w:hanging="720"/>
        <w:jc w:val="both"/>
        <w:rPr>
          <w:color w:val="000000"/>
        </w:rPr>
      </w:pPr>
      <w:r w:rsidRPr="00843E00">
        <w:rPr>
          <w:b/>
          <w:color w:val="000000"/>
        </w:rPr>
        <w:t>Wh</w:t>
      </w:r>
      <w:r w:rsidR="00843E00">
        <w:rPr>
          <w:b/>
          <w:color w:val="000000"/>
        </w:rPr>
        <w:t>y your input matters.</w:t>
      </w:r>
    </w:p>
    <w:p w14:paraId="156CC492" w14:textId="70DD234F" w:rsidR="00843E00" w:rsidRDefault="00A03329" w:rsidP="00CE115A">
      <w:pPr>
        <w:pBdr>
          <w:top w:val="nil"/>
          <w:left w:val="nil"/>
          <w:bottom w:val="nil"/>
          <w:right w:val="nil"/>
          <w:between w:val="nil"/>
        </w:pBdr>
        <w:spacing w:after="0"/>
        <w:ind w:left="360"/>
        <w:jc w:val="both"/>
        <w:rPr>
          <w:color w:val="000000"/>
        </w:rPr>
      </w:pPr>
      <w:r>
        <w:rPr>
          <w:color w:val="000000"/>
        </w:rPr>
        <w:t>The Program is still in development</w:t>
      </w:r>
      <w:r w:rsidR="00843E00">
        <w:rPr>
          <w:color w:val="000000"/>
        </w:rPr>
        <w:t>, so</w:t>
      </w:r>
      <w:r w:rsidR="00101144">
        <w:rPr>
          <w:color w:val="000000"/>
        </w:rPr>
        <w:t xml:space="preserve"> we </w:t>
      </w:r>
      <w:r>
        <w:rPr>
          <w:color w:val="000000"/>
        </w:rPr>
        <w:t>are keen to hear your ideas, insights and feedback</w:t>
      </w:r>
      <w:r w:rsidR="00101144">
        <w:rPr>
          <w:color w:val="000000"/>
        </w:rPr>
        <w:t>.</w:t>
      </w:r>
      <w:r w:rsidR="00843E00">
        <w:rPr>
          <w:color w:val="000000"/>
        </w:rPr>
        <w:t xml:space="preserve"> Your responses will help shape our thinking going forward.</w:t>
      </w:r>
      <w:r w:rsidR="00101144">
        <w:rPr>
          <w:color w:val="000000"/>
        </w:rPr>
        <w:t xml:space="preserve"> </w:t>
      </w:r>
      <w:r w:rsidR="00843E00">
        <w:rPr>
          <w:color w:val="000000"/>
        </w:rPr>
        <w:t xml:space="preserve">This is also an opportunity for you to express an interest in being considered for selection as a learner on the </w:t>
      </w:r>
      <w:r w:rsidR="00CE115A">
        <w:rPr>
          <w:color w:val="000000"/>
        </w:rPr>
        <w:t xml:space="preserve">DHL </w:t>
      </w:r>
      <w:r w:rsidR="00843E00">
        <w:rPr>
          <w:color w:val="000000"/>
        </w:rPr>
        <w:t xml:space="preserve">Program which launches in mid-2020, or to become a coach, or a learning facilitator for the online courses. </w:t>
      </w:r>
    </w:p>
    <w:p w14:paraId="32C49D86" w14:textId="77777777" w:rsidR="00843E00" w:rsidRDefault="00843E00" w:rsidP="00CE115A">
      <w:pPr>
        <w:pBdr>
          <w:top w:val="nil"/>
          <w:left w:val="nil"/>
          <w:bottom w:val="nil"/>
          <w:right w:val="nil"/>
          <w:between w:val="nil"/>
        </w:pBdr>
        <w:spacing w:after="0"/>
        <w:ind w:left="360"/>
        <w:jc w:val="both"/>
        <w:rPr>
          <w:color w:val="000000"/>
        </w:rPr>
      </w:pPr>
    </w:p>
    <w:p w14:paraId="2F0B6544" w14:textId="7A47E261" w:rsidR="00335198" w:rsidRDefault="00A03329" w:rsidP="00CE115A">
      <w:pPr>
        <w:pBdr>
          <w:top w:val="nil"/>
          <w:left w:val="nil"/>
          <w:bottom w:val="nil"/>
          <w:right w:val="nil"/>
          <w:between w:val="nil"/>
        </w:pBdr>
        <w:spacing w:after="0"/>
        <w:ind w:left="360"/>
        <w:jc w:val="both"/>
        <w:rPr>
          <w:color w:val="000000"/>
        </w:rPr>
      </w:pPr>
      <w:r w:rsidRPr="00CE115A">
        <w:rPr>
          <w:b/>
          <w:bCs/>
          <w:color w:val="000000"/>
        </w:rPr>
        <w:t>Further information about the DHL Program is outlined in Appendix 1.</w:t>
      </w:r>
      <w:r>
        <w:rPr>
          <w:color w:val="000000"/>
        </w:rPr>
        <w:t xml:space="preserve"> If you have time to read this ahead of responding to the survey, it will help inform your feedback to us.</w:t>
      </w:r>
    </w:p>
    <w:p w14:paraId="197DF74E" w14:textId="77777777" w:rsidR="00101144" w:rsidRPr="00101144" w:rsidRDefault="00101144" w:rsidP="00CE115A">
      <w:pPr>
        <w:pBdr>
          <w:top w:val="nil"/>
          <w:left w:val="nil"/>
          <w:bottom w:val="nil"/>
          <w:right w:val="nil"/>
          <w:between w:val="nil"/>
        </w:pBdr>
        <w:spacing w:after="0"/>
        <w:ind w:left="360"/>
        <w:jc w:val="both"/>
        <w:rPr>
          <w:color w:val="000000"/>
        </w:rPr>
      </w:pPr>
    </w:p>
    <w:p w14:paraId="11D03D0F" w14:textId="32ECD76C" w:rsidR="00335198" w:rsidRPr="00101144" w:rsidRDefault="00A03329" w:rsidP="00CE115A">
      <w:pPr>
        <w:pBdr>
          <w:top w:val="nil"/>
          <w:left w:val="nil"/>
          <w:bottom w:val="nil"/>
          <w:right w:val="nil"/>
          <w:between w:val="nil"/>
        </w:pBdr>
        <w:spacing w:after="0"/>
        <w:ind w:left="360"/>
        <w:jc w:val="center"/>
        <w:rPr>
          <w:b/>
          <w:color w:val="0070C0"/>
          <w:sz w:val="24"/>
          <w:szCs w:val="24"/>
        </w:rPr>
      </w:pPr>
      <w:r w:rsidRPr="00101144">
        <w:rPr>
          <w:b/>
          <w:color w:val="0070C0"/>
          <w:sz w:val="24"/>
          <w:szCs w:val="24"/>
        </w:rPr>
        <w:t>Thank you in advance for your participation in this survey. Your feedback will help inform the ongoing design and delivery of the DHL Program.</w:t>
      </w:r>
    </w:p>
    <w:p w14:paraId="43112293" w14:textId="1E0FD6CA" w:rsidR="00101144" w:rsidRDefault="00101144" w:rsidP="006971F9">
      <w:pPr>
        <w:pBdr>
          <w:top w:val="nil"/>
          <w:left w:val="nil"/>
          <w:bottom w:val="nil"/>
          <w:right w:val="nil"/>
          <w:between w:val="nil"/>
        </w:pBdr>
        <w:spacing w:after="0"/>
        <w:ind w:left="360"/>
        <w:jc w:val="center"/>
        <w:rPr>
          <w:b/>
          <w:color w:val="0070C0"/>
        </w:rPr>
      </w:pPr>
    </w:p>
    <w:p w14:paraId="1FA706BF" w14:textId="439AA099" w:rsidR="00335198" w:rsidRDefault="00642586">
      <w:pPr>
        <w:jc w:val="center"/>
        <w:rPr>
          <w:b/>
          <w:sz w:val="24"/>
          <w:szCs w:val="24"/>
        </w:rPr>
      </w:pPr>
      <w:r>
        <w:rPr>
          <w:b/>
          <w:sz w:val="24"/>
          <w:szCs w:val="24"/>
        </w:rPr>
        <w:lastRenderedPageBreak/>
        <w:t>SURVEY QUESTIONS</w:t>
      </w:r>
    </w:p>
    <w:p w14:paraId="4249E94A" w14:textId="6DF2B196" w:rsidR="00335198" w:rsidRDefault="00FB0117" w:rsidP="00FB0117">
      <w:pPr>
        <w:jc w:val="center"/>
        <w:rPr>
          <w:bCs/>
          <w:i/>
          <w:iCs/>
        </w:rPr>
      </w:pPr>
      <w:r w:rsidRPr="00FB0117">
        <w:rPr>
          <w:bCs/>
          <w:i/>
          <w:iCs/>
        </w:rPr>
        <w:t>T</w:t>
      </w:r>
      <w:r w:rsidR="00A03329" w:rsidRPr="00FB0117">
        <w:rPr>
          <w:bCs/>
          <w:i/>
          <w:iCs/>
        </w:rPr>
        <w:t>h</w:t>
      </w:r>
      <w:r w:rsidR="00843E00" w:rsidRPr="00FB0117">
        <w:rPr>
          <w:bCs/>
          <w:i/>
          <w:iCs/>
        </w:rPr>
        <w:t xml:space="preserve">e </w:t>
      </w:r>
      <w:r w:rsidR="00A03329" w:rsidRPr="00FB0117">
        <w:rPr>
          <w:bCs/>
          <w:i/>
          <w:iCs/>
        </w:rPr>
        <w:t>Digital Health Leadership Program</w:t>
      </w:r>
      <w:r w:rsidR="00843E00" w:rsidRPr="00FB0117">
        <w:rPr>
          <w:bCs/>
          <w:i/>
          <w:iCs/>
        </w:rPr>
        <w:t xml:space="preserve"> is still in development</w:t>
      </w:r>
      <w:r w:rsidR="00A03329" w:rsidRPr="00FB0117">
        <w:rPr>
          <w:bCs/>
          <w:i/>
          <w:iCs/>
        </w:rPr>
        <w:t>.</w:t>
      </w:r>
      <w:r w:rsidRPr="00FB0117">
        <w:rPr>
          <w:bCs/>
          <w:i/>
          <w:iCs/>
        </w:rPr>
        <w:t xml:space="preserve"> </w:t>
      </w:r>
      <w:r w:rsidR="00A03329" w:rsidRPr="00FB0117">
        <w:rPr>
          <w:bCs/>
          <w:i/>
          <w:iCs/>
        </w:rPr>
        <w:t>Your responses will help inform further discussion about its content and delivery design</w:t>
      </w:r>
      <w:r w:rsidR="00B130BA">
        <w:rPr>
          <w:bCs/>
          <w:i/>
          <w:iCs/>
        </w:rPr>
        <w:t xml:space="preserve">. </w:t>
      </w:r>
    </w:p>
    <w:p w14:paraId="6DCA9B85" w14:textId="77777777" w:rsidR="00FB0117" w:rsidRPr="00FB0117" w:rsidRDefault="00FB0117" w:rsidP="00843E00">
      <w:pPr>
        <w:pStyle w:val="ListParagraph"/>
        <w:numPr>
          <w:ilvl w:val="0"/>
          <w:numId w:val="7"/>
        </w:numPr>
        <w:rPr>
          <w:b/>
          <w:bCs/>
        </w:rPr>
      </w:pPr>
      <w:r w:rsidRPr="00FB0117">
        <w:rPr>
          <w:b/>
          <w:bCs/>
        </w:rPr>
        <w:t>Your role</w:t>
      </w:r>
    </w:p>
    <w:p w14:paraId="7F3CE798" w14:textId="1BDAEA74" w:rsidR="00FB0117" w:rsidRDefault="00642586" w:rsidP="00FB0117">
      <w:pPr>
        <w:pStyle w:val="ListParagraph"/>
        <w:numPr>
          <w:ilvl w:val="1"/>
          <w:numId w:val="7"/>
        </w:numPr>
      </w:pPr>
      <w:r>
        <w:t>What is you</w:t>
      </w:r>
      <w:r w:rsidR="00A03329">
        <w:t>r job title</w:t>
      </w:r>
      <w:r w:rsidR="00FB0117">
        <w:t>?</w:t>
      </w:r>
    </w:p>
    <w:p w14:paraId="27AA6F99" w14:textId="38612687" w:rsidR="00843E00" w:rsidRDefault="00FB0117" w:rsidP="00FB0117">
      <w:pPr>
        <w:pStyle w:val="ListParagraph"/>
        <w:numPr>
          <w:ilvl w:val="1"/>
          <w:numId w:val="7"/>
        </w:numPr>
      </w:pPr>
      <w:r>
        <w:t>W</w:t>
      </w:r>
      <w:r w:rsidR="00A03329">
        <w:t>here you are currently based for your work (including country)</w:t>
      </w:r>
      <w:r>
        <w:t>?</w:t>
      </w:r>
    </w:p>
    <w:p w14:paraId="1C880A0E" w14:textId="020FE057" w:rsidR="00FB0117" w:rsidRDefault="00FB0117" w:rsidP="00FB0117">
      <w:pPr>
        <w:pStyle w:val="ListParagraph"/>
        <w:numPr>
          <w:ilvl w:val="1"/>
          <w:numId w:val="7"/>
        </w:numPr>
      </w:pPr>
      <w:r>
        <w:t>In what ways does your job function include digital health?</w:t>
      </w:r>
    </w:p>
    <w:p w14:paraId="0E53CAF7" w14:textId="77777777" w:rsidR="00843E00" w:rsidRPr="00B130BA" w:rsidRDefault="00843E00" w:rsidP="00843E00">
      <w:pPr>
        <w:pStyle w:val="ListParagraph"/>
        <w:ind w:left="360"/>
        <w:rPr>
          <w:sz w:val="18"/>
          <w:szCs w:val="18"/>
        </w:rPr>
      </w:pPr>
    </w:p>
    <w:p w14:paraId="12AA4EFD" w14:textId="2741CEAB" w:rsidR="00CE115A" w:rsidRPr="00CE115A" w:rsidRDefault="00FB0117" w:rsidP="00CE115A">
      <w:pPr>
        <w:pStyle w:val="ListParagraph"/>
        <w:numPr>
          <w:ilvl w:val="0"/>
          <w:numId w:val="7"/>
        </w:numPr>
      </w:pPr>
      <w:r w:rsidRPr="00FB0117">
        <w:rPr>
          <w:b/>
          <w:bCs/>
          <w:color w:val="000000"/>
        </w:rPr>
        <w:t>Audience</w:t>
      </w:r>
      <w:r>
        <w:rPr>
          <w:color w:val="000000"/>
        </w:rPr>
        <w:t xml:space="preserve">: </w:t>
      </w:r>
      <w:r w:rsidR="00A03329" w:rsidRPr="00843E00">
        <w:rPr>
          <w:color w:val="000000"/>
        </w:rPr>
        <w:t>Who do you think is the ideal ‘audience’ (learner) for the proposed D</w:t>
      </w:r>
      <w:r w:rsidR="00843E00">
        <w:rPr>
          <w:color w:val="000000"/>
        </w:rPr>
        <w:t xml:space="preserve">HL </w:t>
      </w:r>
      <w:r w:rsidR="00A03329" w:rsidRPr="00843E00">
        <w:rPr>
          <w:color w:val="000000"/>
        </w:rPr>
        <w:t>Program</w:t>
      </w:r>
      <w:r w:rsidR="00843E00" w:rsidRPr="00843E00">
        <w:rPr>
          <w:color w:val="000000"/>
        </w:rPr>
        <w:t>?</w:t>
      </w:r>
    </w:p>
    <w:p w14:paraId="2AA4F3FD" w14:textId="77777777" w:rsidR="00CE115A" w:rsidRPr="00B130BA" w:rsidRDefault="00CE115A" w:rsidP="00CE115A">
      <w:pPr>
        <w:pStyle w:val="ListParagraph"/>
        <w:rPr>
          <w:color w:val="000000"/>
          <w:sz w:val="18"/>
          <w:szCs w:val="18"/>
        </w:rPr>
      </w:pPr>
    </w:p>
    <w:p w14:paraId="2FA41A93" w14:textId="2254A289" w:rsidR="00642586" w:rsidRPr="00642586" w:rsidRDefault="00FB0117" w:rsidP="00B130BA">
      <w:pPr>
        <w:pStyle w:val="ListParagraph"/>
        <w:numPr>
          <w:ilvl w:val="0"/>
          <w:numId w:val="7"/>
        </w:numPr>
        <w:spacing w:after="0"/>
      </w:pPr>
      <w:r w:rsidRPr="00FB0117">
        <w:rPr>
          <w:b/>
          <w:bCs/>
          <w:color w:val="000000"/>
        </w:rPr>
        <w:t>Program Content</w:t>
      </w:r>
      <w:r>
        <w:rPr>
          <w:color w:val="000000"/>
        </w:rPr>
        <w:t xml:space="preserve">: </w:t>
      </w:r>
      <w:r w:rsidR="00A03329" w:rsidRPr="00CE115A">
        <w:rPr>
          <w:color w:val="000000"/>
        </w:rPr>
        <w:t xml:space="preserve">What are your views about the </w:t>
      </w:r>
      <w:r>
        <w:rPr>
          <w:color w:val="000000"/>
        </w:rPr>
        <w:t xml:space="preserve">proposed workshops and </w:t>
      </w:r>
      <w:r w:rsidR="006A71B6">
        <w:rPr>
          <w:color w:val="000000"/>
        </w:rPr>
        <w:t xml:space="preserve">online </w:t>
      </w:r>
      <w:r>
        <w:rPr>
          <w:color w:val="000000"/>
        </w:rPr>
        <w:t>courses:</w:t>
      </w:r>
    </w:p>
    <w:p w14:paraId="346D8487" w14:textId="12B8E45A" w:rsidR="00642586" w:rsidRPr="00642586" w:rsidRDefault="00642586" w:rsidP="00B130BA">
      <w:pPr>
        <w:numPr>
          <w:ilvl w:val="1"/>
          <w:numId w:val="7"/>
        </w:numPr>
        <w:pBdr>
          <w:top w:val="nil"/>
          <w:left w:val="nil"/>
          <w:bottom w:val="nil"/>
          <w:right w:val="nil"/>
          <w:between w:val="nil"/>
        </w:pBdr>
        <w:spacing w:after="0"/>
        <w:rPr>
          <w:i/>
          <w:iCs/>
        </w:rPr>
      </w:pPr>
      <w:r>
        <w:rPr>
          <w:color w:val="000000"/>
        </w:rPr>
        <w:t xml:space="preserve">Digital Health 101: </w:t>
      </w:r>
      <w:r w:rsidR="006A71B6">
        <w:rPr>
          <w:color w:val="000000"/>
        </w:rPr>
        <w:t xml:space="preserve">a </w:t>
      </w:r>
      <w:r w:rsidRPr="00642586">
        <w:rPr>
          <w:i/>
          <w:iCs/>
          <w:color w:val="000000"/>
        </w:rPr>
        <w:t>4.5 days interactive workshop</w:t>
      </w:r>
      <w:r w:rsidR="006A71B6">
        <w:rPr>
          <w:i/>
          <w:iCs/>
          <w:color w:val="000000"/>
        </w:rPr>
        <w:t xml:space="preserve"> based on the WHO AFRO and ITU training materials; </w:t>
      </w:r>
      <w:r w:rsidR="00843E00">
        <w:rPr>
          <w:i/>
          <w:iCs/>
          <w:color w:val="000000"/>
        </w:rPr>
        <w:t>includes introduction to the DHL Program</w:t>
      </w:r>
      <w:r w:rsidR="006A71B6">
        <w:rPr>
          <w:i/>
          <w:iCs/>
          <w:color w:val="000000"/>
        </w:rPr>
        <w:t>, leadership and</w:t>
      </w:r>
      <w:r w:rsidR="00843E00">
        <w:rPr>
          <w:i/>
          <w:iCs/>
          <w:color w:val="000000"/>
        </w:rPr>
        <w:t xml:space="preserve"> goal setting </w:t>
      </w:r>
    </w:p>
    <w:p w14:paraId="12C67327" w14:textId="57DE3F95" w:rsidR="00642586" w:rsidRPr="00642586" w:rsidRDefault="00642586" w:rsidP="00642586">
      <w:pPr>
        <w:numPr>
          <w:ilvl w:val="1"/>
          <w:numId w:val="7"/>
        </w:numPr>
        <w:pBdr>
          <w:top w:val="nil"/>
          <w:left w:val="nil"/>
          <w:bottom w:val="nil"/>
          <w:right w:val="nil"/>
          <w:between w:val="nil"/>
        </w:pBdr>
        <w:spacing w:after="0"/>
        <w:rPr>
          <w:i/>
          <w:iCs/>
        </w:rPr>
      </w:pPr>
      <w:r>
        <w:rPr>
          <w:color w:val="000000"/>
        </w:rPr>
        <w:t xml:space="preserve">Digital Health Leadership: </w:t>
      </w:r>
      <w:r w:rsidRPr="00642586">
        <w:rPr>
          <w:i/>
          <w:iCs/>
          <w:color w:val="000000"/>
        </w:rPr>
        <w:t xml:space="preserve">Online course (10-12 weeks, 4-6 hours per week) </w:t>
      </w:r>
    </w:p>
    <w:p w14:paraId="1AD8C472" w14:textId="1A6F39EC" w:rsidR="00642586" w:rsidRPr="00642586" w:rsidRDefault="00642586" w:rsidP="00642586">
      <w:pPr>
        <w:numPr>
          <w:ilvl w:val="1"/>
          <w:numId w:val="7"/>
        </w:numPr>
        <w:pBdr>
          <w:top w:val="nil"/>
          <w:left w:val="nil"/>
          <w:bottom w:val="nil"/>
          <w:right w:val="nil"/>
          <w:between w:val="nil"/>
        </w:pBdr>
        <w:spacing w:after="0"/>
        <w:rPr>
          <w:i/>
          <w:iCs/>
        </w:rPr>
      </w:pPr>
      <w:r>
        <w:rPr>
          <w:color w:val="000000"/>
        </w:rPr>
        <w:t xml:space="preserve">Investing in Digital Health: </w:t>
      </w:r>
      <w:r w:rsidRPr="00642586">
        <w:rPr>
          <w:i/>
          <w:iCs/>
          <w:color w:val="000000"/>
        </w:rPr>
        <w:t>Online course (6 weeks</w:t>
      </w:r>
      <w:r w:rsidR="00843E00">
        <w:rPr>
          <w:i/>
          <w:iCs/>
          <w:color w:val="000000"/>
        </w:rPr>
        <w:t>,</w:t>
      </w:r>
      <w:r w:rsidRPr="00642586">
        <w:rPr>
          <w:i/>
          <w:iCs/>
          <w:color w:val="000000"/>
        </w:rPr>
        <w:t xml:space="preserve"> 4 hours per week) </w:t>
      </w:r>
    </w:p>
    <w:p w14:paraId="0C7A675D" w14:textId="39659A08" w:rsidR="00642586" w:rsidRDefault="00642586" w:rsidP="00642586">
      <w:pPr>
        <w:numPr>
          <w:ilvl w:val="1"/>
          <w:numId w:val="7"/>
        </w:numPr>
        <w:pBdr>
          <w:top w:val="nil"/>
          <w:left w:val="nil"/>
          <w:bottom w:val="nil"/>
          <w:right w:val="nil"/>
          <w:between w:val="nil"/>
        </w:pBdr>
        <w:spacing w:after="0"/>
        <w:rPr>
          <w:rFonts w:asciiTheme="majorHAnsi" w:hAnsiTheme="majorHAnsi" w:cstheme="majorHAnsi"/>
        </w:rPr>
      </w:pPr>
      <w:r w:rsidRPr="00642586">
        <w:rPr>
          <w:rFonts w:asciiTheme="majorHAnsi" w:hAnsiTheme="majorHAnsi" w:cstheme="majorHAnsi"/>
        </w:rPr>
        <w:t>Developing National Digital Health Policy: Laying the Foundations</w:t>
      </w:r>
      <w:r w:rsidRPr="00642586">
        <w:rPr>
          <w:rFonts w:asciiTheme="majorHAnsi" w:hAnsiTheme="majorHAnsi" w:cstheme="majorHAnsi"/>
          <w:i/>
          <w:iCs/>
        </w:rPr>
        <w:t>: 5-day workshop</w:t>
      </w:r>
    </w:p>
    <w:p w14:paraId="77C5F224" w14:textId="754B6435" w:rsidR="00642586" w:rsidRDefault="00642586" w:rsidP="00642586">
      <w:pPr>
        <w:numPr>
          <w:ilvl w:val="1"/>
          <w:numId w:val="7"/>
        </w:numPr>
        <w:pBdr>
          <w:top w:val="nil"/>
          <w:left w:val="nil"/>
          <w:bottom w:val="nil"/>
          <w:right w:val="nil"/>
          <w:between w:val="nil"/>
        </w:pBdr>
        <w:spacing w:after="0"/>
        <w:rPr>
          <w:rFonts w:asciiTheme="majorHAnsi" w:hAnsiTheme="majorHAnsi" w:cstheme="majorHAnsi"/>
        </w:rPr>
      </w:pPr>
      <w:r>
        <w:rPr>
          <w:rFonts w:asciiTheme="majorHAnsi" w:hAnsiTheme="majorHAnsi" w:cstheme="majorHAnsi"/>
        </w:rPr>
        <w:t xml:space="preserve">Leadership, reflections and next steps: </w:t>
      </w:r>
      <w:r w:rsidRPr="00642586">
        <w:rPr>
          <w:rFonts w:asciiTheme="majorHAnsi" w:hAnsiTheme="majorHAnsi" w:cstheme="majorHAnsi"/>
          <w:i/>
          <w:iCs/>
        </w:rPr>
        <w:t>final 2-day workshop and graduation ceremony</w:t>
      </w:r>
    </w:p>
    <w:p w14:paraId="69EDD957" w14:textId="4EC38C31" w:rsidR="00335198" w:rsidRPr="00B130BA" w:rsidRDefault="00335198">
      <w:pPr>
        <w:pBdr>
          <w:top w:val="nil"/>
          <w:left w:val="nil"/>
          <w:bottom w:val="nil"/>
          <w:right w:val="nil"/>
          <w:between w:val="nil"/>
        </w:pBdr>
        <w:spacing w:after="0"/>
        <w:ind w:left="720" w:hanging="720"/>
        <w:rPr>
          <w:rFonts w:asciiTheme="majorHAnsi" w:hAnsiTheme="majorHAnsi" w:cstheme="majorHAnsi"/>
          <w:color w:val="000000"/>
          <w:sz w:val="18"/>
          <w:szCs w:val="18"/>
        </w:rPr>
      </w:pPr>
    </w:p>
    <w:p w14:paraId="498DEC16" w14:textId="140FCDD6" w:rsidR="00642586" w:rsidRPr="00642586" w:rsidRDefault="00FB0117" w:rsidP="00642586">
      <w:pPr>
        <w:pStyle w:val="ListParagraph"/>
        <w:numPr>
          <w:ilvl w:val="0"/>
          <w:numId w:val="7"/>
        </w:numPr>
        <w:pBdr>
          <w:top w:val="nil"/>
          <w:left w:val="nil"/>
          <w:bottom w:val="nil"/>
          <w:right w:val="nil"/>
          <w:between w:val="nil"/>
        </w:pBdr>
        <w:spacing w:after="0"/>
      </w:pPr>
      <w:r w:rsidRPr="00FB0117">
        <w:rPr>
          <w:rFonts w:asciiTheme="majorHAnsi" w:hAnsiTheme="majorHAnsi" w:cstheme="majorHAnsi"/>
          <w:b/>
          <w:bCs/>
          <w:color w:val="000000"/>
        </w:rPr>
        <w:t>Program Content:</w:t>
      </w:r>
      <w:r>
        <w:rPr>
          <w:rFonts w:asciiTheme="majorHAnsi" w:hAnsiTheme="majorHAnsi" w:cstheme="majorHAnsi"/>
          <w:color w:val="000000"/>
        </w:rPr>
        <w:t xml:space="preserve"> </w:t>
      </w:r>
      <w:r w:rsidR="00642586" w:rsidRPr="00642586">
        <w:rPr>
          <w:rFonts w:asciiTheme="majorHAnsi" w:hAnsiTheme="majorHAnsi" w:cstheme="majorHAnsi"/>
          <w:color w:val="000000"/>
        </w:rPr>
        <w:t xml:space="preserve">It’s been suggested </w:t>
      </w:r>
      <w:r>
        <w:rPr>
          <w:rFonts w:asciiTheme="majorHAnsi" w:hAnsiTheme="majorHAnsi" w:cstheme="majorHAnsi"/>
          <w:color w:val="000000"/>
        </w:rPr>
        <w:t>to</w:t>
      </w:r>
      <w:r w:rsidR="00642586" w:rsidRPr="00642586">
        <w:rPr>
          <w:rFonts w:asciiTheme="majorHAnsi" w:hAnsiTheme="majorHAnsi" w:cstheme="majorHAnsi"/>
          <w:color w:val="000000"/>
        </w:rPr>
        <w:t xml:space="preserve"> include a course on data science (data analytics, data use)</w:t>
      </w:r>
      <w:r w:rsidR="00642586">
        <w:rPr>
          <w:rFonts w:asciiTheme="majorHAnsi" w:hAnsiTheme="majorHAnsi" w:cstheme="majorHAnsi"/>
          <w:color w:val="000000"/>
        </w:rPr>
        <w:t>:</w:t>
      </w:r>
    </w:p>
    <w:p w14:paraId="762B8089" w14:textId="3BE6976A" w:rsidR="00642586" w:rsidRPr="00642586" w:rsidRDefault="00642586" w:rsidP="00642586">
      <w:pPr>
        <w:pStyle w:val="ListParagraph"/>
        <w:numPr>
          <w:ilvl w:val="1"/>
          <w:numId w:val="7"/>
        </w:numPr>
        <w:pBdr>
          <w:top w:val="nil"/>
          <w:left w:val="nil"/>
          <w:bottom w:val="nil"/>
          <w:right w:val="nil"/>
          <w:between w:val="nil"/>
        </w:pBdr>
        <w:spacing w:after="0"/>
      </w:pPr>
      <w:r>
        <w:rPr>
          <w:rFonts w:asciiTheme="majorHAnsi" w:hAnsiTheme="majorHAnsi" w:cstheme="majorHAnsi"/>
          <w:color w:val="000000"/>
        </w:rPr>
        <w:t>S</w:t>
      </w:r>
      <w:r w:rsidRPr="00642586">
        <w:rPr>
          <w:rFonts w:asciiTheme="majorHAnsi" w:hAnsiTheme="majorHAnsi" w:cstheme="majorHAnsi"/>
          <w:color w:val="000000"/>
        </w:rPr>
        <w:t>hould this be an additional core course?</w:t>
      </w:r>
    </w:p>
    <w:p w14:paraId="28DCED47" w14:textId="1559079C" w:rsidR="00642586" w:rsidRPr="00FB0117" w:rsidRDefault="00642586" w:rsidP="00642586">
      <w:pPr>
        <w:pStyle w:val="ListParagraph"/>
        <w:numPr>
          <w:ilvl w:val="1"/>
          <w:numId w:val="7"/>
        </w:numPr>
        <w:pBdr>
          <w:top w:val="nil"/>
          <w:left w:val="nil"/>
          <w:bottom w:val="nil"/>
          <w:right w:val="nil"/>
          <w:between w:val="nil"/>
        </w:pBdr>
        <w:spacing w:after="0"/>
      </w:pPr>
      <w:r>
        <w:rPr>
          <w:rFonts w:asciiTheme="majorHAnsi" w:hAnsiTheme="majorHAnsi" w:cstheme="majorHAnsi"/>
          <w:color w:val="000000"/>
        </w:rPr>
        <w:t xml:space="preserve">Should this be an optional course? </w:t>
      </w:r>
    </w:p>
    <w:p w14:paraId="13859629" w14:textId="77777777" w:rsidR="00FB0117" w:rsidRPr="00B130BA" w:rsidRDefault="00FB0117" w:rsidP="00FB0117">
      <w:pPr>
        <w:pStyle w:val="ListParagraph"/>
        <w:pBdr>
          <w:top w:val="nil"/>
          <w:left w:val="nil"/>
          <w:bottom w:val="nil"/>
          <w:right w:val="nil"/>
          <w:between w:val="nil"/>
        </w:pBdr>
        <w:spacing w:after="0"/>
        <w:ind w:left="1080"/>
        <w:rPr>
          <w:sz w:val="18"/>
          <w:szCs w:val="18"/>
        </w:rPr>
      </w:pPr>
    </w:p>
    <w:p w14:paraId="00A99DC9" w14:textId="65FEEBC3" w:rsidR="00FB0117" w:rsidRPr="00FB0117" w:rsidRDefault="00FB0117" w:rsidP="00FB0117">
      <w:pPr>
        <w:pStyle w:val="ListParagraph"/>
        <w:numPr>
          <w:ilvl w:val="0"/>
          <w:numId w:val="7"/>
        </w:numPr>
        <w:pBdr>
          <w:top w:val="nil"/>
          <w:left w:val="nil"/>
          <w:bottom w:val="nil"/>
          <w:right w:val="nil"/>
          <w:between w:val="nil"/>
        </w:pBdr>
        <w:spacing w:after="0"/>
      </w:pPr>
      <w:r w:rsidRPr="00FB0117">
        <w:rPr>
          <w:rFonts w:asciiTheme="majorHAnsi" w:hAnsiTheme="majorHAnsi" w:cstheme="majorHAnsi"/>
          <w:b/>
          <w:bCs/>
          <w:color w:val="000000"/>
        </w:rPr>
        <w:t>Program Content:</w:t>
      </w:r>
      <w:r>
        <w:rPr>
          <w:rFonts w:asciiTheme="majorHAnsi" w:hAnsiTheme="majorHAnsi" w:cstheme="majorHAnsi"/>
          <w:color w:val="000000"/>
        </w:rPr>
        <w:t xml:space="preserve"> </w:t>
      </w:r>
      <w:r w:rsidR="001F4BBC">
        <w:rPr>
          <w:rFonts w:asciiTheme="majorHAnsi" w:hAnsiTheme="majorHAnsi" w:cstheme="majorHAnsi"/>
          <w:color w:val="000000"/>
        </w:rPr>
        <w:t>W</w:t>
      </w:r>
      <w:r>
        <w:rPr>
          <w:rFonts w:asciiTheme="majorHAnsi" w:hAnsiTheme="majorHAnsi" w:cstheme="majorHAnsi"/>
          <w:color w:val="000000"/>
        </w:rPr>
        <w:t xml:space="preserve">hat are </w:t>
      </w:r>
      <w:r w:rsidRPr="00FB0117">
        <w:rPr>
          <w:rFonts w:asciiTheme="majorHAnsi" w:hAnsiTheme="majorHAnsi" w:cstheme="majorHAnsi"/>
          <w:b/>
          <w:bCs/>
          <w:color w:val="000000"/>
        </w:rPr>
        <w:t>up to 10 topics</w:t>
      </w:r>
      <w:r>
        <w:rPr>
          <w:rFonts w:asciiTheme="majorHAnsi" w:hAnsiTheme="majorHAnsi" w:cstheme="majorHAnsi"/>
          <w:color w:val="000000"/>
        </w:rPr>
        <w:t xml:space="preserve"> </w:t>
      </w:r>
      <w:r w:rsidR="00B130BA">
        <w:rPr>
          <w:rFonts w:asciiTheme="majorHAnsi" w:hAnsiTheme="majorHAnsi" w:cstheme="majorHAnsi"/>
          <w:color w:val="000000"/>
        </w:rPr>
        <w:t>you think</w:t>
      </w:r>
      <w:r>
        <w:rPr>
          <w:rFonts w:asciiTheme="majorHAnsi" w:hAnsiTheme="majorHAnsi" w:cstheme="majorHAnsi"/>
          <w:color w:val="000000"/>
        </w:rPr>
        <w:t xml:space="preserve"> should be included in a</w:t>
      </w:r>
      <w:r w:rsidR="00B130BA">
        <w:rPr>
          <w:rFonts w:asciiTheme="majorHAnsi" w:hAnsiTheme="majorHAnsi" w:cstheme="majorHAnsi"/>
          <w:color w:val="000000"/>
        </w:rPr>
        <w:t>n online</w:t>
      </w:r>
      <w:r>
        <w:rPr>
          <w:rFonts w:asciiTheme="majorHAnsi" w:hAnsiTheme="majorHAnsi" w:cstheme="majorHAnsi"/>
          <w:color w:val="000000"/>
        </w:rPr>
        <w:t xml:space="preserve"> digital health leadership </w:t>
      </w:r>
      <w:r w:rsidRPr="00B130BA">
        <w:rPr>
          <w:rFonts w:asciiTheme="majorHAnsi" w:hAnsiTheme="majorHAnsi" w:cstheme="majorHAnsi"/>
          <w:color w:val="000000"/>
          <w:u w:val="single"/>
        </w:rPr>
        <w:t>course</w:t>
      </w:r>
      <w:r>
        <w:rPr>
          <w:rFonts w:asciiTheme="majorHAnsi" w:hAnsiTheme="majorHAnsi" w:cstheme="majorHAnsi"/>
          <w:color w:val="000000"/>
        </w:rPr>
        <w:t>?</w:t>
      </w:r>
    </w:p>
    <w:p w14:paraId="5935410D" w14:textId="77777777" w:rsidR="00FB0117" w:rsidRPr="00B130BA" w:rsidRDefault="00FB0117" w:rsidP="00FB0117">
      <w:pPr>
        <w:pStyle w:val="ListParagraph"/>
        <w:pBdr>
          <w:top w:val="nil"/>
          <w:left w:val="nil"/>
          <w:bottom w:val="nil"/>
          <w:right w:val="nil"/>
          <w:between w:val="nil"/>
        </w:pBdr>
        <w:spacing w:after="0"/>
        <w:ind w:left="360"/>
        <w:rPr>
          <w:sz w:val="18"/>
          <w:szCs w:val="18"/>
        </w:rPr>
      </w:pPr>
    </w:p>
    <w:p w14:paraId="6581257E" w14:textId="50D56DC2" w:rsidR="00642586" w:rsidRDefault="00FB0117" w:rsidP="00FB0117">
      <w:pPr>
        <w:pStyle w:val="ListParagraph"/>
        <w:numPr>
          <w:ilvl w:val="0"/>
          <w:numId w:val="7"/>
        </w:numPr>
        <w:pBdr>
          <w:top w:val="nil"/>
          <w:left w:val="nil"/>
          <w:bottom w:val="nil"/>
          <w:right w:val="nil"/>
          <w:between w:val="nil"/>
        </w:pBdr>
        <w:spacing w:after="0"/>
      </w:pPr>
      <w:r w:rsidRPr="00FB0117">
        <w:rPr>
          <w:b/>
          <w:bCs/>
        </w:rPr>
        <w:t>Sequencing of program content:</w:t>
      </w:r>
      <w:r>
        <w:t xml:space="preserve"> </w:t>
      </w:r>
      <w:r w:rsidR="001F4BBC">
        <w:t>W</w:t>
      </w:r>
      <w:r>
        <w:t>hat are your views about the proposed sequence of courses and workshops outlined above (question 3)?</w:t>
      </w:r>
    </w:p>
    <w:p w14:paraId="01BD99BE" w14:textId="77777777" w:rsidR="00FB0117" w:rsidRPr="00B130BA" w:rsidRDefault="00FB0117" w:rsidP="00FB0117">
      <w:pPr>
        <w:pStyle w:val="ListParagraph"/>
        <w:rPr>
          <w:sz w:val="18"/>
          <w:szCs w:val="18"/>
        </w:rPr>
      </w:pPr>
    </w:p>
    <w:p w14:paraId="5324B5DD" w14:textId="4105098D" w:rsidR="006A71B6" w:rsidRPr="006A71B6" w:rsidRDefault="006A71B6" w:rsidP="00642586">
      <w:pPr>
        <w:pStyle w:val="ListParagraph"/>
        <w:numPr>
          <w:ilvl w:val="0"/>
          <w:numId w:val="7"/>
        </w:numPr>
        <w:pBdr>
          <w:top w:val="nil"/>
          <w:left w:val="nil"/>
          <w:bottom w:val="nil"/>
          <w:right w:val="nil"/>
          <w:between w:val="nil"/>
        </w:pBdr>
        <w:spacing w:after="0"/>
      </w:pPr>
      <w:r>
        <w:rPr>
          <w:b/>
          <w:bCs/>
          <w:color w:val="000000"/>
        </w:rPr>
        <w:t xml:space="preserve">Mode of delivery of training: </w:t>
      </w:r>
      <w:r w:rsidRPr="006A71B6">
        <w:rPr>
          <w:color w:val="000000"/>
        </w:rPr>
        <w:t>the program proposes a blended approach of workshops + online courses; what are your views about this</w:t>
      </w:r>
      <w:r>
        <w:rPr>
          <w:color w:val="000000"/>
        </w:rPr>
        <w:t xml:space="preserve"> blend</w:t>
      </w:r>
      <w:r w:rsidRPr="006A71B6">
        <w:rPr>
          <w:color w:val="000000"/>
        </w:rPr>
        <w:t>?</w:t>
      </w:r>
      <w:r>
        <w:rPr>
          <w:color w:val="000000"/>
        </w:rPr>
        <w:t xml:space="preserve"> Are there other options we should consider?</w:t>
      </w:r>
      <w:r>
        <w:rPr>
          <w:b/>
          <w:bCs/>
          <w:color w:val="000000"/>
        </w:rPr>
        <w:t xml:space="preserve">  </w:t>
      </w:r>
    </w:p>
    <w:p w14:paraId="4261BDEB" w14:textId="77777777" w:rsidR="006A71B6" w:rsidRPr="00B130BA" w:rsidRDefault="006A71B6" w:rsidP="006A71B6">
      <w:pPr>
        <w:pStyle w:val="ListParagraph"/>
        <w:rPr>
          <w:b/>
          <w:bCs/>
          <w:color w:val="000000"/>
          <w:sz w:val="18"/>
          <w:szCs w:val="18"/>
        </w:rPr>
      </w:pPr>
    </w:p>
    <w:p w14:paraId="64B7D105" w14:textId="5E64913D" w:rsidR="00335198" w:rsidRDefault="00FB0117" w:rsidP="00642586">
      <w:pPr>
        <w:pStyle w:val="ListParagraph"/>
        <w:numPr>
          <w:ilvl w:val="0"/>
          <w:numId w:val="7"/>
        </w:numPr>
        <w:pBdr>
          <w:top w:val="nil"/>
          <w:left w:val="nil"/>
          <w:bottom w:val="nil"/>
          <w:right w:val="nil"/>
          <w:between w:val="nil"/>
        </w:pBdr>
        <w:spacing w:after="0"/>
      </w:pPr>
      <w:r w:rsidRPr="00FB0117">
        <w:rPr>
          <w:b/>
          <w:bCs/>
          <w:color w:val="000000"/>
        </w:rPr>
        <w:t>Incentives</w:t>
      </w:r>
      <w:r>
        <w:rPr>
          <w:color w:val="000000"/>
        </w:rPr>
        <w:t xml:space="preserve">: </w:t>
      </w:r>
      <w:r w:rsidR="00A03329" w:rsidRPr="00642586">
        <w:rPr>
          <w:color w:val="000000"/>
        </w:rPr>
        <w:t xml:space="preserve">What incentives do you </w:t>
      </w:r>
      <w:r>
        <w:rPr>
          <w:color w:val="000000"/>
        </w:rPr>
        <w:t>believe</w:t>
      </w:r>
      <w:r w:rsidR="00A03329" w:rsidRPr="00642586">
        <w:rPr>
          <w:color w:val="000000"/>
        </w:rPr>
        <w:t xml:space="preserve"> will help motivate and retain learners on the Program?</w:t>
      </w:r>
    </w:p>
    <w:p w14:paraId="7ADA94AA" w14:textId="77777777" w:rsidR="00335198" w:rsidRPr="00B130BA" w:rsidRDefault="00335198">
      <w:pPr>
        <w:pBdr>
          <w:top w:val="nil"/>
          <w:left w:val="nil"/>
          <w:bottom w:val="nil"/>
          <w:right w:val="nil"/>
          <w:between w:val="nil"/>
        </w:pBdr>
        <w:spacing w:after="0"/>
        <w:ind w:left="720" w:hanging="720"/>
        <w:rPr>
          <w:color w:val="000000"/>
          <w:sz w:val="18"/>
          <w:szCs w:val="18"/>
        </w:rPr>
      </w:pPr>
    </w:p>
    <w:p w14:paraId="366EDC77" w14:textId="240BA58A" w:rsidR="00FB0117" w:rsidRDefault="00FB0117" w:rsidP="00FB0117">
      <w:pPr>
        <w:numPr>
          <w:ilvl w:val="0"/>
          <w:numId w:val="7"/>
        </w:numPr>
        <w:pBdr>
          <w:top w:val="nil"/>
          <w:left w:val="nil"/>
          <w:bottom w:val="nil"/>
          <w:right w:val="nil"/>
          <w:between w:val="nil"/>
        </w:pBdr>
        <w:spacing w:after="0"/>
      </w:pPr>
      <w:r w:rsidRPr="00FB0117">
        <w:rPr>
          <w:b/>
          <w:bCs/>
          <w:color w:val="000000"/>
        </w:rPr>
        <w:t>Barriers:</w:t>
      </w:r>
      <w:r>
        <w:rPr>
          <w:color w:val="000000"/>
        </w:rPr>
        <w:t xml:space="preserve"> </w:t>
      </w:r>
      <w:r w:rsidR="001F4BBC">
        <w:rPr>
          <w:color w:val="000000"/>
        </w:rPr>
        <w:t>What, if any, might be barriers or challenges for</w:t>
      </w:r>
      <w:r w:rsidR="00A03329">
        <w:rPr>
          <w:color w:val="000000"/>
        </w:rPr>
        <w:t xml:space="preserve"> motivating and retaining learners?</w:t>
      </w:r>
    </w:p>
    <w:p w14:paraId="560C9107" w14:textId="77777777" w:rsidR="00FB0117" w:rsidRPr="00B130BA" w:rsidRDefault="00FB0117" w:rsidP="00FB0117">
      <w:pPr>
        <w:pStyle w:val="ListParagraph"/>
        <w:spacing w:after="0"/>
        <w:rPr>
          <w:color w:val="000000"/>
          <w:sz w:val="16"/>
          <w:szCs w:val="16"/>
        </w:rPr>
      </w:pPr>
    </w:p>
    <w:p w14:paraId="28BD2E3F" w14:textId="072A4869" w:rsidR="00335198" w:rsidRPr="00FB0117" w:rsidRDefault="00FB0117" w:rsidP="00B130BA">
      <w:pPr>
        <w:numPr>
          <w:ilvl w:val="0"/>
          <w:numId w:val="7"/>
        </w:numPr>
        <w:pBdr>
          <w:top w:val="nil"/>
          <w:left w:val="nil"/>
          <w:bottom w:val="nil"/>
          <w:right w:val="nil"/>
          <w:between w:val="nil"/>
        </w:pBdr>
        <w:spacing w:after="0"/>
      </w:pPr>
      <w:r w:rsidRPr="00FB0117">
        <w:rPr>
          <w:b/>
          <w:bCs/>
          <w:color w:val="000000"/>
        </w:rPr>
        <w:t>Coaching and peer-learning:</w:t>
      </w:r>
      <w:r w:rsidRPr="00FB0117">
        <w:rPr>
          <w:color w:val="000000"/>
        </w:rPr>
        <w:t xml:space="preserve"> </w:t>
      </w:r>
      <w:r w:rsidR="001F4BBC">
        <w:rPr>
          <w:color w:val="000000"/>
        </w:rPr>
        <w:t>T</w:t>
      </w:r>
      <w:r w:rsidRPr="00FB0117">
        <w:rPr>
          <w:color w:val="000000"/>
        </w:rPr>
        <w:t>here</w:t>
      </w:r>
      <w:r w:rsidR="00A03329" w:rsidRPr="00FB0117">
        <w:rPr>
          <w:color w:val="000000"/>
        </w:rPr>
        <w:t xml:space="preserve"> </w:t>
      </w:r>
      <w:r w:rsidR="00642586" w:rsidRPr="00FB0117">
        <w:rPr>
          <w:color w:val="000000"/>
        </w:rPr>
        <w:t>will be</w:t>
      </w:r>
      <w:r w:rsidRPr="00FB0117">
        <w:rPr>
          <w:color w:val="000000"/>
        </w:rPr>
        <w:t xml:space="preserve"> regular virtual </w:t>
      </w:r>
      <w:r w:rsidR="00A03329" w:rsidRPr="00FB0117">
        <w:rPr>
          <w:color w:val="000000"/>
        </w:rPr>
        <w:t xml:space="preserve">peer-to-peer learning meetings with groups of </w:t>
      </w:r>
      <w:r w:rsidR="00642586" w:rsidRPr="00FB0117">
        <w:rPr>
          <w:color w:val="000000"/>
        </w:rPr>
        <w:t xml:space="preserve">approx. </w:t>
      </w:r>
      <w:r w:rsidR="00A03329" w:rsidRPr="00FB0117">
        <w:rPr>
          <w:color w:val="000000"/>
        </w:rPr>
        <w:t xml:space="preserve">8 learners, </w:t>
      </w:r>
      <w:r w:rsidR="00642586" w:rsidRPr="00FB0117">
        <w:rPr>
          <w:color w:val="000000"/>
        </w:rPr>
        <w:t xml:space="preserve">each group </w:t>
      </w:r>
      <w:r w:rsidR="00A03329" w:rsidRPr="00FB0117">
        <w:rPr>
          <w:color w:val="000000"/>
        </w:rPr>
        <w:t xml:space="preserve">supported by </w:t>
      </w:r>
      <w:r w:rsidR="00642586" w:rsidRPr="00FB0117">
        <w:rPr>
          <w:color w:val="000000"/>
        </w:rPr>
        <w:t xml:space="preserve">a </w:t>
      </w:r>
      <w:r w:rsidR="00A03329" w:rsidRPr="00FB0117">
        <w:rPr>
          <w:color w:val="000000"/>
        </w:rPr>
        <w:t>coach.</w:t>
      </w:r>
      <w:r w:rsidR="00B130BA">
        <w:t xml:space="preserve"> </w:t>
      </w:r>
      <w:r w:rsidR="00A03329" w:rsidRPr="00B130BA">
        <w:rPr>
          <w:color w:val="000000"/>
        </w:rPr>
        <w:t>The</w:t>
      </w:r>
      <w:r w:rsidRPr="00B130BA">
        <w:rPr>
          <w:color w:val="000000"/>
        </w:rPr>
        <w:t>se sessions will:</w:t>
      </w:r>
    </w:p>
    <w:p w14:paraId="18BAAEA0" w14:textId="77777777" w:rsidR="00642586" w:rsidRPr="00642586" w:rsidRDefault="00A03329">
      <w:pPr>
        <w:numPr>
          <w:ilvl w:val="0"/>
          <w:numId w:val="8"/>
        </w:numPr>
        <w:pBdr>
          <w:top w:val="nil"/>
          <w:left w:val="nil"/>
          <w:bottom w:val="nil"/>
          <w:right w:val="nil"/>
          <w:between w:val="nil"/>
        </w:pBdr>
        <w:spacing w:after="0"/>
      </w:pPr>
      <w:r>
        <w:rPr>
          <w:color w:val="000000"/>
        </w:rPr>
        <w:t>Encourage learners to share real-time challenges, goals, projects they are working on</w:t>
      </w:r>
      <w:r w:rsidR="00642586">
        <w:rPr>
          <w:color w:val="000000"/>
        </w:rPr>
        <w:t>;</w:t>
      </w:r>
    </w:p>
    <w:p w14:paraId="7CA3E2E7" w14:textId="744716E1" w:rsidR="00335198" w:rsidRDefault="00642586">
      <w:pPr>
        <w:numPr>
          <w:ilvl w:val="0"/>
          <w:numId w:val="8"/>
        </w:numPr>
        <w:pBdr>
          <w:top w:val="nil"/>
          <w:left w:val="nil"/>
          <w:bottom w:val="nil"/>
          <w:right w:val="nil"/>
          <w:between w:val="nil"/>
        </w:pBdr>
        <w:spacing w:after="0"/>
      </w:pPr>
      <w:r>
        <w:rPr>
          <w:color w:val="000000"/>
        </w:rPr>
        <w:t>U</w:t>
      </w:r>
      <w:r w:rsidR="00A03329">
        <w:rPr>
          <w:color w:val="000000"/>
        </w:rPr>
        <w:t>se the peer group to learn from each other and help identify solutions</w:t>
      </w:r>
      <w:r>
        <w:rPr>
          <w:color w:val="000000"/>
        </w:rPr>
        <w:t>;</w:t>
      </w:r>
    </w:p>
    <w:p w14:paraId="3644A4B7" w14:textId="77777777" w:rsidR="00335198" w:rsidRDefault="00A03329">
      <w:pPr>
        <w:numPr>
          <w:ilvl w:val="0"/>
          <w:numId w:val="8"/>
        </w:numPr>
        <w:pBdr>
          <w:top w:val="nil"/>
          <w:left w:val="nil"/>
          <w:bottom w:val="nil"/>
          <w:right w:val="nil"/>
          <w:between w:val="nil"/>
        </w:pBdr>
        <w:spacing w:after="0"/>
      </w:pPr>
      <w:r>
        <w:rPr>
          <w:color w:val="000000"/>
        </w:rPr>
        <w:t xml:space="preserve">Integrate leadership building into the DHL Program, and </w:t>
      </w:r>
    </w:p>
    <w:p w14:paraId="026FD06F" w14:textId="77777777" w:rsidR="00335198" w:rsidRDefault="00A03329">
      <w:pPr>
        <w:numPr>
          <w:ilvl w:val="0"/>
          <w:numId w:val="8"/>
        </w:numPr>
        <w:pBdr>
          <w:top w:val="nil"/>
          <w:left w:val="nil"/>
          <w:bottom w:val="nil"/>
          <w:right w:val="nil"/>
          <w:between w:val="nil"/>
        </w:pBdr>
        <w:spacing w:after="0"/>
      </w:pPr>
      <w:r>
        <w:rPr>
          <w:color w:val="000000"/>
        </w:rPr>
        <w:t>Create peer-learning networks that will flourish after the DHL Program ends.</w:t>
      </w:r>
    </w:p>
    <w:p w14:paraId="3FB5646B" w14:textId="77777777" w:rsidR="00FB0117" w:rsidRPr="00B130BA" w:rsidRDefault="00FB0117" w:rsidP="00FB0117">
      <w:pPr>
        <w:pBdr>
          <w:top w:val="nil"/>
          <w:left w:val="nil"/>
          <w:bottom w:val="nil"/>
          <w:right w:val="nil"/>
          <w:between w:val="nil"/>
        </w:pBdr>
        <w:spacing w:after="0"/>
        <w:ind w:firstLine="360"/>
        <w:rPr>
          <w:color w:val="000000"/>
          <w:sz w:val="18"/>
          <w:szCs w:val="18"/>
        </w:rPr>
      </w:pPr>
    </w:p>
    <w:p w14:paraId="74B4E7B0" w14:textId="1521F752" w:rsidR="00335198" w:rsidRDefault="00A03329" w:rsidP="00B130BA">
      <w:pPr>
        <w:pBdr>
          <w:top w:val="nil"/>
          <w:left w:val="nil"/>
          <w:bottom w:val="nil"/>
          <w:right w:val="nil"/>
          <w:between w:val="nil"/>
        </w:pBdr>
        <w:spacing w:after="0"/>
        <w:ind w:firstLine="360"/>
        <w:rPr>
          <w:color w:val="000000"/>
        </w:rPr>
      </w:pPr>
      <w:r>
        <w:rPr>
          <w:color w:val="000000"/>
        </w:rPr>
        <w:t>What are your views about the peer-to-peer</w:t>
      </w:r>
      <w:r w:rsidR="00FB0117">
        <w:rPr>
          <w:color w:val="000000"/>
        </w:rPr>
        <w:t xml:space="preserve"> learning </w:t>
      </w:r>
      <w:r w:rsidR="001F4BBC">
        <w:rPr>
          <w:color w:val="000000"/>
        </w:rPr>
        <w:t xml:space="preserve">meetings </w:t>
      </w:r>
      <w:r w:rsidR="00FB0117">
        <w:rPr>
          <w:color w:val="000000"/>
        </w:rPr>
        <w:t>with</w:t>
      </w:r>
      <w:r>
        <w:rPr>
          <w:color w:val="000000"/>
        </w:rPr>
        <w:t xml:space="preserve"> coach</w:t>
      </w:r>
      <w:r w:rsidR="00FB0117">
        <w:rPr>
          <w:color w:val="000000"/>
        </w:rPr>
        <w:t>es</w:t>
      </w:r>
      <w:r>
        <w:rPr>
          <w:color w:val="000000"/>
        </w:rPr>
        <w:t xml:space="preserve">? </w:t>
      </w:r>
    </w:p>
    <w:p w14:paraId="5B294B70" w14:textId="77777777" w:rsidR="00335198" w:rsidRPr="00B130BA" w:rsidRDefault="00335198">
      <w:pPr>
        <w:pBdr>
          <w:top w:val="nil"/>
          <w:left w:val="nil"/>
          <w:bottom w:val="nil"/>
          <w:right w:val="nil"/>
          <w:between w:val="nil"/>
        </w:pBdr>
        <w:spacing w:after="0"/>
        <w:ind w:left="360" w:hanging="720"/>
        <w:rPr>
          <w:color w:val="000000"/>
          <w:sz w:val="18"/>
          <w:szCs w:val="18"/>
        </w:rPr>
      </w:pPr>
    </w:p>
    <w:p w14:paraId="3CA01BBD" w14:textId="18BB83A2" w:rsidR="00843E00" w:rsidRPr="00971469" w:rsidRDefault="00A03329" w:rsidP="006A71B6">
      <w:pPr>
        <w:pStyle w:val="ListParagraph"/>
        <w:numPr>
          <w:ilvl w:val="0"/>
          <w:numId w:val="7"/>
        </w:numPr>
        <w:pBdr>
          <w:top w:val="nil"/>
          <w:left w:val="nil"/>
          <w:bottom w:val="nil"/>
          <w:right w:val="nil"/>
          <w:between w:val="nil"/>
        </w:pBdr>
      </w:pPr>
      <w:r w:rsidRPr="006A71B6">
        <w:rPr>
          <w:b/>
          <w:bCs/>
          <w:color w:val="000000"/>
        </w:rPr>
        <w:t>Any other feedback</w:t>
      </w:r>
      <w:r w:rsidRPr="006A71B6">
        <w:rPr>
          <w:color w:val="000000"/>
        </w:rPr>
        <w:t xml:space="preserve"> you would like to share about the DHL Program? </w:t>
      </w:r>
    </w:p>
    <w:p w14:paraId="7476D853" w14:textId="0969F403" w:rsidR="00335198" w:rsidRPr="009F0ECE" w:rsidRDefault="00A03329">
      <w:pPr>
        <w:rPr>
          <w:b/>
          <w:sz w:val="24"/>
          <w:szCs w:val="24"/>
        </w:rPr>
      </w:pPr>
      <w:r>
        <w:rPr>
          <w:b/>
          <w:sz w:val="24"/>
          <w:szCs w:val="24"/>
        </w:rPr>
        <w:lastRenderedPageBreak/>
        <w:t>Appendix 1</w:t>
      </w:r>
      <w:r w:rsidR="008B3690">
        <w:rPr>
          <w:b/>
          <w:sz w:val="24"/>
          <w:szCs w:val="24"/>
        </w:rPr>
        <w:tab/>
      </w:r>
      <w:r>
        <w:rPr>
          <w:b/>
          <w:sz w:val="24"/>
          <w:szCs w:val="24"/>
        </w:rPr>
        <w:t>Digital Health Leadership Program</w:t>
      </w:r>
      <w:r w:rsidR="00C11B45">
        <w:rPr>
          <w:b/>
          <w:sz w:val="24"/>
          <w:szCs w:val="24"/>
        </w:rPr>
        <w:t xml:space="preserve"> </w:t>
      </w:r>
    </w:p>
    <w:p w14:paraId="0E55E24A" w14:textId="77777777" w:rsidR="00335198" w:rsidRPr="009F0ECE" w:rsidRDefault="00A03329">
      <w:pPr>
        <w:rPr>
          <w:b/>
          <w:sz w:val="24"/>
          <w:szCs w:val="24"/>
        </w:rPr>
      </w:pPr>
      <w:r w:rsidRPr="009F0ECE">
        <w:rPr>
          <w:b/>
          <w:sz w:val="24"/>
          <w:szCs w:val="24"/>
        </w:rPr>
        <w:t>Program outline</w:t>
      </w:r>
    </w:p>
    <w:p w14:paraId="0FD6E75C" w14:textId="2561C247" w:rsidR="00335198" w:rsidRDefault="00A03329">
      <w:r>
        <w:t xml:space="preserve">See below for a high level illustration of the </w:t>
      </w:r>
      <w:r w:rsidR="00642586">
        <w:t xml:space="preserve">proposed </w:t>
      </w:r>
      <w:r>
        <w:t>DHL Program elements.</w:t>
      </w:r>
    </w:p>
    <w:p w14:paraId="427669EC" w14:textId="77777777" w:rsidR="00335198" w:rsidRDefault="00A03329">
      <w:r>
        <w:rPr>
          <w:noProof/>
        </w:rPr>
        <w:drawing>
          <wp:inline distT="0" distB="0" distL="0" distR="0" wp14:anchorId="4702243E" wp14:editId="38353BE3">
            <wp:extent cx="5924845" cy="45928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6548" t="21010" r="26854" b="11004"/>
                    <a:stretch>
                      <a:fillRect/>
                    </a:stretch>
                  </pic:blipFill>
                  <pic:spPr>
                    <a:xfrm>
                      <a:off x="0" y="0"/>
                      <a:ext cx="5924845" cy="4592805"/>
                    </a:xfrm>
                    <a:prstGeom prst="rect">
                      <a:avLst/>
                    </a:prstGeom>
                    <a:ln/>
                  </pic:spPr>
                </pic:pic>
              </a:graphicData>
            </a:graphic>
          </wp:inline>
        </w:drawing>
      </w:r>
    </w:p>
    <w:p w14:paraId="53CA50BC" w14:textId="4D0FFF3B" w:rsidR="00335198" w:rsidRDefault="00A03329">
      <w:r>
        <w:t>Currently, the plan is to offer the following</w:t>
      </w:r>
      <w:r w:rsidR="00642586">
        <w:t xml:space="preserve"> </w:t>
      </w:r>
      <w:r>
        <w:t>workshops and online courses, in this sequence:</w:t>
      </w:r>
    </w:p>
    <w:p w14:paraId="13881983" w14:textId="000327D8" w:rsidR="00335198" w:rsidRDefault="00A03329" w:rsidP="009F0ECE">
      <w:pPr>
        <w:numPr>
          <w:ilvl w:val="0"/>
          <w:numId w:val="10"/>
        </w:numPr>
        <w:pBdr>
          <w:top w:val="nil"/>
          <w:left w:val="nil"/>
          <w:bottom w:val="nil"/>
          <w:right w:val="nil"/>
          <w:between w:val="nil"/>
        </w:pBdr>
        <w:spacing w:after="0" w:line="276" w:lineRule="auto"/>
      </w:pPr>
      <w:r>
        <w:rPr>
          <w:i/>
          <w:color w:val="000000"/>
        </w:rPr>
        <w:t>A 5-day workshop on ‘Digital health 101’</w:t>
      </w:r>
      <w:r>
        <w:rPr>
          <w:color w:val="000000"/>
        </w:rPr>
        <w:t xml:space="preserve">: an interactive, hands-on, practical workshop which serves as an introduction to the DHL Program. The content builds on training </w:t>
      </w:r>
      <w:r w:rsidR="006A71B6">
        <w:rPr>
          <w:color w:val="000000"/>
        </w:rPr>
        <w:t xml:space="preserve">materials used for the </w:t>
      </w:r>
      <w:r>
        <w:rPr>
          <w:color w:val="000000"/>
        </w:rPr>
        <w:t>WHO AFRO and ITU Lesotho workshop. Each workshop will have 20-25 participants max</w:t>
      </w:r>
    </w:p>
    <w:p w14:paraId="67476891" w14:textId="77777777" w:rsidR="00335198" w:rsidRDefault="00A03329" w:rsidP="009F0ECE">
      <w:pPr>
        <w:numPr>
          <w:ilvl w:val="0"/>
          <w:numId w:val="10"/>
        </w:numPr>
        <w:pBdr>
          <w:top w:val="nil"/>
          <w:left w:val="nil"/>
          <w:bottom w:val="nil"/>
          <w:right w:val="nil"/>
          <w:between w:val="nil"/>
        </w:pBdr>
        <w:spacing w:after="0" w:line="276" w:lineRule="auto"/>
      </w:pPr>
      <w:r>
        <w:rPr>
          <w:i/>
          <w:color w:val="000000"/>
        </w:rPr>
        <w:t>A 10-12 week online Digital Health Leadership course,</w:t>
      </w:r>
      <w:r>
        <w:rPr>
          <w:color w:val="000000"/>
        </w:rPr>
        <w:t xml:space="preserve"> supported by online tutors, which take a deeper look at the topics, concepts, frameworks and guidance introduced in workshop #1. </w:t>
      </w:r>
    </w:p>
    <w:p w14:paraId="3983626F" w14:textId="77777777" w:rsidR="00335198" w:rsidRDefault="00A03329" w:rsidP="009F0ECE">
      <w:pPr>
        <w:numPr>
          <w:ilvl w:val="0"/>
          <w:numId w:val="10"/>
        </w:numPr>
        <w:pBdr>
          <w:top w:val="nil"/>
          <w:left w:val="nil"/>
          <w:bottom w:val="nil"/>
          <w:right w:val="nil"/>
          <w:between w:val="nil"/>
        </w:pBdr>
        <w:spacing w:after="0" w:line="276" w:lineRule="auto"/>
      </w:pPr>
      <w:r>
        <w:rPr>
          <w:i/>
          <w:color w:val="000000"/>
        </w:rPr>
        <w:t>A short online course on digital health financing and investment</w:t>
      </w:r>
      <w:r>
        <w:rPr>
          <w:color w:val="000000"/>
        </w:rPr>
        <w:t>, based on the WHO Guideline on investing in digital health</w:t>
      </w:r>
    </w:p>
    <w:p w14:paraId="00641B6A" w14:textId="77777777" w:rsidR="00335198" w:rsidRDefault="00A03329" w:rsidP="009F0ECE">
      <w:pPr>
        <w:numPr>
          <w:ilvl w:val="0"/>
          <w:numId w:val="10"/>
        </w:numPr>
        <w:pBdr>
          <w:top w:val="nil"/>
          <w:left w:val="nil"/>
          <w:bottom w:val="nil"/>
          <w:right w:val="nil"/>
          <w:between w:val="nil"/>
        </w:pBdr>
        <w:spacing w:after="0" w:line="276" w:lineRule="auto"/>
      </w:pPr>
      <w:r>
        <w:rPr>
          <w:i/>
          <w:color w:val="000000"/>
        </w:rPr>
        <w:t>A 5 day workshop which covers digital health policy</w:t>
      </w:r>
      <w:r>
        <w:rPr>
          <w:color w:val="000000"/>
        </w:rPr>
        <w:t>, regulatory frameworks, compliance, and advocacy. Each workshop will have 20-25 participants max.</w:t>
      </w:r>
    </w:p>
    <w:p w14:paraId="7F358736" w14:textId="6F3F3CEA" w:rsidR="006971F9" w:rsidRPr="006971F9" w:rsidRDefault="00A03329" w:rsidP="009F0ECE">
      <w:pPr>
        <w:numPr>
          <w:ilvl w:val="0"/>
          <w:numId w:val="10"/>
        </w:numPr>
        <w:pBdr>
          <w:top w:val="nil"/>
          <w:left w:val="nil"/>
          <w:bottom w:val="nil"/>
          <w:right w:val="nil"/>
          <w:between w:val="nil"/>
        </w:pBdr>
        <w:spacing w:line="276" w:lineRule="auto"/>
      </w:pPr>
      <w:r>
        <w:rPr>
          <w:i/>
          <w:color w:val="000000"/>
        </w:rPr>
        <w:t xml:space="preserve">A 2 day leadership, reflections and goal-setting workshop </w:t>
      </w:r>
      <w:r>
        <w:rPr>
          <w:color w:val="000000"/>
        </w:rPr>
        <w:t>for all learners. This will close with a graduation ceremony and reception.</w:t>
      </w:r>
      <w:bookmarkStart w:id="1" w:name="_gjdgxs" w:colFirst="0" w:colLast="0"/>
      <w:bookmarkEnd w:id="1"/>
    </w:p>
    <w:p w14:paraId="01057DF2" w14:textId="77777777" w:rsidR="009F0ECE" w:rsidRDefault="00A03329">
      <w:pPr>
        <w:rPr>
          <w:b/>
        </w:rPr>
      </w:pPr>
      <w:r>
        <w:rPr>
          <w:b/>
        </w:rPr>
        <w:lastRenderedPageBreak/>
        <w:t>Leadership development/coaching</w:t>
      </w:r>
    </w:p>
    <w:p w14:paraId="2CEE7700" w14:textId="2FC70487" w:rsidR="00335198" w:rsidRPr="009F0ECE" w:rsidRDefault="00A03329">
      <w:pPr>
        <w:rPr>
          <w:b/>
        </w:rPr>
      </w:pPr>
      <w:r>
        <w:t xml:space="preserve">In addition to the five formal </w:t>
      </w:r>
      <w:r w:rsidR="009F0ECE">
        <w:t xml:space="preserve">education and </w:t>
      </w:r>
      <w:r>
        <w:t xml:space="preserve">training elements, there is a </w:t>
      </w:r>
      <w:r>
        <w:rPr>
          <w:i/>
        </w:rPr>
        <w:t>mandatory coaching element</w:t>
      </w:r>
      <w:r>
        <w:t>.</w:t>
      </w:r>
    </w:p>
    <w:p w14:paraId="535817FC" w14:textId="74C2B51A" w:rsidR="00335198" w:rsidRDefault="00A03329">
      <w:r>
        <w:t>Learners will be grouped into groups of approx. 8 peopl</w:t>
      </w:r>
      <w:r w:rsidR="009F0ECE">
        <w:t>e, with</w:t>
      </w:r>
      <w:r>
        <w:t xml:space="preserve"> one coach</w:t>
      </w:r>
      <w:r w:rsidR="009F0ECE">
        <w:t xml:space="preserve"> per group</w:t>
      </w:r>
      <w:r>
        <w:t>.</w:t>
      </w:r>
    </w:p>
    <w:p w14:paraId="759D0858" w14:textId="77777777" w:rsidR="00335198" w:rsidRDefault="00A03329">
      <w:pPr>
        <w:numPr>
          <w:ilvl w:val="0"/>
          <w:numId w:val="1"/>
        </w:numPr>
        <w:pBdr>
          <w:top w:val="nil"/>
          <w:left w:val="nil"/>
          <w:bottom w:val="nil"/>
          <w:right w:val="nil"/>
          <w:between w:val="nil"/>
        </w:pBdr>
        <w:spacing w:after="0"/>
        <w:ind w:left="360"/>
      </w:pPr>
      <w:r>
        <w:rPr>
          <w:color w:val="000000"/>
        </w:rPr>
        <w:t xml:space="preserve">Learner groups will meet regularly online (timing tbd). </w:t>
      </w:r>
    </w:p>
    <w:p w14:paraId="24560418" w14:textId="5D42F595" w:rsidR="00335198" w:rsidRDefault="00A03329">
      <w:pPr>
        <w:numPr>
          <w:ilvl w:val="0"/>
          <w:numId w:val="1"/>
        </w:numPr>
        <w:pBdr>
          <w:top w:val="nil"/>
          <w:left w:val="nil"/>
          <w:bottom w:val="nil"/>
          <w:right w:val="nil"/>
          <w:between w:val="nil"/>
        </w:pBdr>
        <w:spacing w:after="0"/>
        <w:ind w:left="360"/>
      </w:pPr>
      <w:r>
        <w:rPr>
          <w:color w:val="000000"/>
        </w:rPr>
        <w:t>Learners will bring ‘live’ challenges</w:t>
      </w:r>
      <w:r w:rsidR="009F0ECE">
        <w:rPr>
          <w:color w:val="000000"/>
        </w:rPr>
        <w:t xml:space="preserve"> and projects </w:t>
      </w:r>
      <w:r>
        <w:rPr>
          <w:color w:val="000000"/>
        </w:rPr>
        <w:t xml:space="preserve">they are working on to these sessions. </w:t>
      </w:r>
    </w:p>
    <w:p w14:paraId="12E7C465" w14:textId="77777777" w:rsidR="00335198" w:rsidRDefault="00A03329">
      <w:pPr>
        <w:numPr>
          <w:ilvl w:val="0"/>
          <w:numId w:val="1"/>
        </w:numPr>
        <w:pBdr>
          <w:top w:val="nil"/>
          <w:left w:val="nil"/>
          <w:bottom w:val="nil"/>
          <w:right w:val="nil"/>
          <w:between w:val="nil"/>
        </w:pBdr>
        <w:spacing w:after="0"/>
        <w:ind w:left="360"/>
      </w:pPr>
      <w:r>
        <w:rPr>
          <w:color w:val="000000"/>
        </w:rPr>
        <w:t>Coaches will facilitate the dialogue in these sessions.</w:t>
      </w:r>
    </w:p>
    <w:p w14:paraId="7023D2CF" w14:textId="77777777" w:rsidR="009F0ECE" w:rsidRDefault="00A03329" w:rsidP="009F0ECE">
      <w:pPr>
        <w:numPr>
          <w:ilvl w:val="0"/>
          <w:numId w:val="1"/>
        </w:numPr>
        <w:pBdr>
          <w:top w:val="nil"/>
          <w:left w:val="nil"/>
          <w:bottom w:val="nil"/>
          <w:right w:val="nil"/>
          <w:between w:val="nil"/>
        </w:pBdr>
        <w:spacing w:after="0"/>
        <w:ind w:left="360"/>
      </w:pPr>
      <w:r>
        <w:rPr>
          <w:color w:val="000000"/>
        </w:rPr>
        <w:t xml:space="preserve">Leadership development will </w:t>
      </w:r>
      <w:r w:rsidR="009F0ECE">
        <w:rPr>
          <w:color w:val="000000"/>
        </w:rPr>
        <w:t>be built into t</w:t>
      </w:r>
      <w:r>
        <w:rPr>
          <w:color w:val="000000"/>
        </w:rPr>
        <w:t>hese coaching sessions.</w:t>
      </w:r>
    </w:p>
    <w:p w14:paraId="2D1F09E5" w14:textId="77777777" w:rsidR="009F0ECE" w:rsidRDefault="009F0ECE" w:rsidP="009F0ECE">
      <w:pPr>
        <w:pBdr>
          <w:top w:val="nil"/>
          <w:left w:val="nil"/>
          <w:bottom w:val="nil"/>
          <w:right w:val="nil"/>
          <w:between w:val="nil"/>
        </w:pBdr>
        <w:spacing w:after="0"/>
      </w:pPr>
    </w:p>
    <w:p w14:paraId="3D8CA243" w14:textId="77777777" w:rsidR="009F0ECE" w:rsidRDefault="00A03329" w:rsidP="009F0ECE">
      <w:pPr>
        <w:pBdr>
          <w:top w:val="nil"/>
          <w:left w:val="nil"/>
          <w:bottom w:val="nil"/>
          <w:right w:val="nil"/>
          <w:between w:val="nil"/>
        </w:pBdr>
        <w:spacing w:after="0"/>
      </w:pPr>
      <w:r w:rsidRPr="009F0ECE">
        <w:rPr>
          <w:color w:val="000000"/>
        </w:rPr>
        <w:t>The aim is to encourage peer-learning and to build professional networks that last beyond the DHL Program.</w:t>
      </w:r>
    </w:p>
    <w:p w14:paraId="5D5E7B17" w14:textId="77777777" w:rsidR="009F0ECE" w:rsidRDefault="009F0ECE" w:rsidP="009F0ECE">
      <w:pPr>
        <w:pBdr>
          <w:top w:val="nil"/>
          <w:left w:val="nil"/>
          <w:bottom w:val="nil"/>
          <w:right w:val="nil"/>
          <w:between w:val="nil"/>
        </w:pBdr>
        <w:spacing w:after="0"/>
      </w:pPr>
    </w:p>
    <w:p w14:paraId="3CC297EF" w14:textId="5739BEED" w:rsidR="00335198" w:rsidRPr="009F0ECE" w:rsidRDefault="00A03329" w:rsidP="009F0ECE">
      <w:pPr>
        <w:pBdr>
          <w:top w:val="nil"/>
          <w:left w:val="nil"/>
          <w:bottom w:val="nil"/>
          <w:right w:val="nil"/>
          <w:between w:val="nil"/>
        </w:pBdr>
      </w:pPr>
      <w:r>
        <w:rPr>
          <w:b/>
        </w:rPr>
        <w:t>How long will it take to complete the program?</w:t>
      </w:r>
    </w:p>
    <w:p w14:paraId="104B722F" w14:textId="15135318" w:rsidR="00335198" w:rsidRDefault="00A03329">
      <w:r>
        <w:t xml:space="preserve">The DHL Program is 12 months. </w:t>
      </w:r>
      <w:r w:rsidR="009F0ECE">
        <w:t>T</w:t>
      </w:r>
      <w:r>
        <w:t>he formal learning (3 workshops and 2 courses) is expected to take around 16 weeks to complete.</w:t>
      </w:r>
    </w:p>
    <w:p w14:paraId="39683E0E" w14:textId="3F52A2BF" w:rsidR="00335198" w:rsidRDefault="00A03329">
      <w:r>
        <w:t>The reasons for learning taking place over 12 months are</w:t>
      </w:r>
      <w:r w:rsidR="008B3690">
        <w:t>:</w:t>
      </w:r>
      <w:r>
        <w:t xml:space="preserve"> (i) to take into account learners’ day-to-day workloads and other commitments, (ii) to enable coaching and peer-learning to take place over an extended period</w:t>
      </w:r>
      <w:r w:rsidR="009F0ECE">
        <w:t>, (iii) enable learners to have time to put their knowledge and skills into practice, and (iv) encourage periods of reflection</w:t>
      </w:r>
      <w:r w:rsidR="008B3690">
        <w:t xml:space="preserve"> between the formal learning elements</w:t>
      </w:r>
      <w:r w:rsidR="009F0ECE">
        <w:t>.</w:t>
      </w:r>
    </w:p>
    <w:p w14:paraId="6F2175C7" w14:textId="77777777" w:rsidR="00335198" w:rsidRDefault="00A03329">
      <w:pPr>
        <w:rPr>
          <w:b/>
        </w:rPr>
      </w:pPr>
      <w:r>
        <w:rPr>
          <w:b/>
        </w:rPr>
        <w:t>Does the learner gain a professional qualification at the end of the program?</w:t>
      </w:r>
    </w:p>
    <w:p w14:paraId="71B03333" w14:textId="36A6984A" w:rsidR="00335198" w:rsidRDefault="009F0ECE">
      <w:r>
        <w:t xml:space="preserve">Each workshop and course will have its own certificate of completion. </w:t>
      </w:r>
      <w:r w:rsidR="00A03329">
        <w:t xml:space="preserve">Certification </w:t>
      </w:r>
      <w:r>
        <w:t xml:space="preserve">for the DHL Program overall </w:t>
      </w:r>
      <w:r w:rsidR="00A03329">
        <w:t xml:space="preserve">has not yet been </w:t>
      </w:r>
      <w:r>
        <w:t>confirmed</w:t>
      </w:r>
      <w:r w:rsidR="00A03329">
        <w:t>. Discussions are underway as follows:</w:t>
      </w:r>
    </w:p>
    <w:p w14:paraId="0FA9188D" w14:textId="5F63284C" w:rsidR="00335198" w:rsidRDefault="00A03329">
      <w:pPr>
        <w:numPr>
          <w:ilvl w:val="0"/>
          <w:numId w:val="2"/>
        </w:numPr>
        <w:pBdr>
          <w:top w:val="nil"/>
          <w:left w:val="nil"/>
          <w:bottom w:val="nil"/>
          <w:right w:val="nil"/>
          <w:between w:val="nil"/>
        </w:pBdr>
        <w:spacing w:after="0"/>
      </w:pPr>
      <w:r>
        <w:rPr>
          <w:color w:val="000000"/>
        </w:rPr>
        <w:t xml:space="preserve">With WHO AFRO: to award learners who complete all </w:t>
      </w:r>
      <w:r w:rsidR="009F0ECE">
        <w:rPr>
          <w:color w:val="000000"/>
        </w:rPr>
        <w:t>the</w:t>
      </w:r>
      <w:r>
        <w:rPr>
          <w:color w:val="000000"/>
        </w:rPr>
        <w:t xml:space="preserve"> formal parts of the program and at least 80% of the coaching sessions a ‘Digital Health Leadership Practitioner’ Certificate.</w:t>
      </w:r>
    </w:p>
    <w:p w14:paraId="776A7773" w14:textId="77777777" w:rsidR="009F0ECE" w:rsidRDefault="00A03329" w:rsidP="009F0ECE">
      <w:pPr>
        <w:numPr>
          <w:ilvl w:val="0"/>
          <w:numId w:val="2"/>
        </w:numPr>
        <w:pBdr>
          <w:top w:val="nil"/>
          <w:left w:val="nil"/>
          <w:bottom w:val="nil"/>
          <w:right w:val="nil"/>
          <w:between w:val="nil"/>
        </w:pBdr>
        <w:spacing w:after="0"/>
      </w:pPr>
      <w:r>
        <w:rPr>
          <w:color w:val="000000"/>
        </w:rPr>
        <w:t xml:space="preserve">The WHO Academy has also expressed interest in possibly awarding certification. </w:t>
      </w:r>
    </w:p>
    <w:p w14:paraId="0618A3D3" w14:textId="77777777" w:rsidR="009F0ECE" w:rsidRDefault="009F0ECE" w:rsidP="009F0ECE">
      <w:pPr>
        <w:pBdr>
          <w:top w:val="nil"/>
          <w:left w:val="nil"/>
          <w:bottom w:val="nil"/>
          <w:right w:val="nil"/>
          <w:between w:val="nil"/>
        </w:pBdr>
        <w:spacing w:after="0"/>
        <w:ind w:left="360"/>
      </w:pPr>
    </w:p>
    <w:p w14:paraId="3FBC643C" w14:textId="7A519603" w:rsidR="00335198" w:rsidRDefault="00A03329" w:rsidP="009F0ECE">
      <w:pPr>
        <w:pBdr>
          <w:top w:val="nil"/>
          <w:left w:val="nil"/>
          <w:bottom w:val="nil"/>
          <w:right w:val="nil"/>
          <w:between w:val="nil"/>
        </w:pBdr>
        <w:spacing w:after="0"/>
      </w:pPr>
      <w:r>
        <w:t>Discussions will take also take place with Ministries about the potential for government</w:t>
      </w:r>
      <w:r w:rsidR="009F0ECE">
        <w:t xml:space="preserve">s to offer learners with </w:t>
      </w:r>
      <w:r>
        <w:t xml:space="preserve">credit or CPD points for completion of the DHL Program. </w:t>
      </w:r>
    </w:p>
    <w:p w14:paraId="26F4F26B" w14:textId="77777777" w:rsidR="009F0ECE" w:rsidRDefault="009F0ECE" w:rsidP="009F0ECE">
      <w:pPr>
        <w:pBdr>
          <w:top w:val="nil"/>
          <w:left w:val="nil"/>
          <w:bottom w:val="nil"/>
          <w:right w:val="nil"/>
          <w:between w:val="nil"/>
        </w:pBdr>
        <w:spacing w:after="0"/>
      </w:pPr>
    </w:p>
    <w:p w14:paraId="395E311B" w14:textId="77777777" w:rsidR="00335198" w:rsidRDefault="00A03329">
      <w:pPr>
        <w:rPr>
          <w:b/>
        </w:rPr>
      </w:pPr>
      <w:r>
        <w:rPr>
          <w:b/>
        </w:rPr>
        <w:t>Who is delivering the training?</w:t>
      </w:r>
    </w:p>
    <w:p w14:paraId="6D8EB472" w14:textId="278948DD" w:rsidR="00335198" w:rsidRDefault="00A03329">
      <w:r>
        <w:t xml:space="preserve">Proven training providers </w:t>
      </w:r>
      <w:r w:rsidR="009F0ECE">
        <w:t>will</w:t>
      </w:r>
      <w:r>
        <w:t xml:space="preserve"> deliver the DHL Program. </w:t>
      </w:r>
      <w:r w:rsidR="009F0ECE">
        <w:t>Based on research in 2018</w:t>
      </w:r>
      <w:r w:rsidR="009F0ECE">
        <w:rPr>
          <w:rStyle w:val="FootnoteReference"/>
        </w:rPr>
        <w:footnoteReference w:id="1"/>
      </w:r>
      <w:r w:rsidR="009F0ECE">
        <w:t xml:space="preserve">, the work of WHO AFRO and ITU, and the current consultation process, the following organizations </w:t>
      </w:r>
      <w:r w:rsidR="0051216F">
        <w:t>could</w:t>
      </w:r>
      <w:r w:rsidR="009F0ECE">
        <w:t xml:space="preserve"> potential</w:t>
      </w:r>
      <w:r w:rsidR="0051216F">
        <w:t>ly</w:t>
      </w:r>
      <w:r w:rsidR="009F0ECE">
        <w:t xml:space="preserve"> contribute to the DHL Program: </w:t>
      </w:r>
    </w:p>
    <w:p w14:paraId="16AD58E0" w14:textId="77777777" w:rsidR="00335198" w:rsidRDefault="00A03329">
      <w:pPr>
        <w:numPr>
          <w:ilvl w:val="0"/>
          <w:numId w:val="3"/>
        </w:numPr>
        <w:pBdr>
          <w:top w:val="nil"/>
          <w:left w:val="nil"/>
          <w:bottom w:val="nil"/>
          <w:right w:val="nil"/>
          <w:between w:val="nil"/>
        </w:pBdr>
        <w:spacing w:after="0"/>
      </w:pPr>
      <w:r>
        <w:rPr>
          <w:color w:val="000000"/>
        </w:rPr>
        <w:t>Tech Change (working closely with WHO AFRO, USAID, Digital Square, UNICEF and others)</w:t>
      </w:r>
    </w:p>
    <w:p w14:paraId="13374CBD" w14:textId="4CB2716C" w:rsidR="00335198" w:rsidRDefault="00A03329">
      <w:pPr>
        <w:numPr>
          <w:ilvl w:val="0"/>
          <w:numId w:val="3"/>
        </w:numPr>
        <w:pBdr>
          <w:top w:val="nil"/>
          <w:left w:val="nil"/>
          <w:bottom w:val="nil"/>
          <w:right w:val="nil"/>
          <w:between w:val="nil"/>
        </w:pBdr>
        <w:spacing w:after="0"/>
      </w:pPr>
      <w:r>
        <w:rPr>
          <w:color w:val="000000"/>
        </w:rPr>
        <w:t xml:space="preserve">Digital Frontiers Institute (working with Johns Hopkins University and </w:t>
      </w:r>
      <w:r w:rsidR="0051216F">
        <w:rPr>
          <w:color w:val="000000"/>
        </w:rPr>
        <w:t>Health Enabled</w:t>
      </w:r>
      <w:r>
        <w:rPr>
          <w:color w:val="000000"/>
        </w:rPr>
        <w:t>)</w:t>
      </w:r>
    </w:p>
    <w:p w14:paraId="4B87AD73" w14:textId="151BEC17" w:rsidR="00335198" w:rsidRDefault="00A03329">
      <w:pPr>
        <w:numPr>
          <w:ilvl w:val="0"/>
          <w:numId w:val="3"/>
        </w:numPr>
        <w:pBdr>
          <w:top w:val="nil"/>
          <w:left w:val="nil"/>
          <w:bottom w:val="nil"/>
          <w:right w:val="nil"/>
          <w:between w:val="nil"/>
        </w:pBdr>
        <w:spacing w:after="0"/>
      </w:pPr>
      <w:r>
        <w:rPr>
          <w:color w:val="000000"/>
        </w:rPr>
        <w:t xml:space="preserve">The Community Health Academy </w:t>
      </w:r>
      <w:r w:rsidR="0051216F">
        <w:rPr>
          <w:color w:val="000000"/>
        </w:rPr>
        <w:t>(working with its Global and Regional faculty networks)</w:t>
      </w:r>
    </w:p>
    <w:p w14:paraId="2F15F6DC" w14:textId="77777777" w:rsidR="00335198" w:rsidRDefault="00A03329">
      <w:pPr>
        <w:numPr>
          <w:ilvl w:val="0"/>
          <w:numId w:val="3"/>
        </w:numPr>
        <w:pBdr>
          <w:top w:val="nil"/>
          <w:left w:val="nil"/>
          <w:bottom w:val="nil"/>
          <w:right w:val="nil"/>
          <w:between w:val="nil"/>
        </w:pBdr>
      </w:pPr>
      <w:r>
        <w:rPr>
          <w:color w:val="000000"/>
        </w:rPr>
        <w:t>Drury Consulting (working with GIZ and others)</w:t>
      </w:r>
    </w:p>
    <w:p w14:paraId="78AC26D7" w14:textId="77777777" w:rsidR="00335198" w:rsidRDefault="00A03329">
      <w:pPr>
        <w:rPr>
          <w:b/>
        </w:rPr>
      </w:pPr>
      <w:r>
        <w:rPr>
          <w:b/>
        </w:rPr>
        <w:lastRenderedPageBreak/>
        <w:t>Will it cost the learner anything to participate in the DHL Program?</w:t>
      </w:r>
    </w:p>
    <w:p w14:paraId="7F5B0CE6" w14:textId="3085FD88" w:rsidR="00335198" w:rsidRDefault="00A03329">
      <w:r>
        <w:t xml:space="preserve">For the first year of the DHL Program (2020-2021), </w:t>
      </w:r>
      <w:r w:rsidR="008B3690">
        <w:t>the aim is for</w:t>
      </w:r>
      <w:r>
        <w:t xml:space="preserve"> all costs </w:t>
      </w:r>
      <w:r w:rsidR="008B3690">
        <w:t>to</w:t>
      </w:r>
      <w:r>
        <w:t xml:space="preserve"> be covered: </w:t>
      </w:r>
      <w:r w:rsidR="008B3690">
        <w:t xml:space="preserve">i.e. </w:t>
      </w:r>
      <w:r>
        <w:t>participation in the workshops, the online courses and the coaching sessions. Future DHL Program</w:t>
      </w:r>
      <w:r w:rsidR="008B3690">
        <w:t>s</w:t>
      </w:r>
      <w:r>
        <w:t xml:space="preserve"> may require participants (e.g. through employers or sponsorship) to make a modest contribution </w:t>
      </w:r>
      <w:r w:rsidR="008B3690">
        <w:t xml:space="preserve">to </w:t>
      </w:r>
      <w:r>
        <w:t>costs.</w:t>
      </w:r>
    </w:p>
    <w:p w14:paraId="630ACB10" w14:textId="5E1649E9" w:rsidR="00335198" w:rsidRDefault="006971F9">
      <w:pPr>
        <w:rPr>
          <w:b/>
        </w:rPr>
      </w:pPr>
      <w:r w:rsidRPr="009F0ECE">
        <w:rPr>
          <w:b/>
        </w:rPr>
        <w:t>Learner Recruitment</w:t>
      </w:r>
      <w:r w:rsidR="00FD6BF1" w:rsidRPr="009F0ECE">
        <w:rPr>
          <w:b/>
        </w:rPr>
        <w:t>,</w:t>
      </w:r>
      <w:r w:rsidRPr="009F0ECE">
        <w:rPr>
          <w:b/>
        </w:rPr>
        <w:t xml:space="preserve"> and </w:t>
      </w:r>
      <w:r>
        <w:rPr>
          <w:b/>
        </w:rPr>
        <w:t>w</w:t>
      </w:r>
      <w:r w:rsidR="00A03329">
        <w:rPr>
          <w:b/>
        </w:rPr>
        <w:t>hat is expected of the learner?</w:t>
      </w:r>
    </w:p>
    <w:p w14:paraId="6783EEBF" w14:textId="7C9AA3C0" w:rsidR="00335198" w:rsidRDefault="00A03329">
      <w:r>
        <w:t>There are several requirements of learner pre-, during and post-</w:t>
      </w:r>
      <w:r w:rsidR="008B3690">
        <w:t xml:space="preserve">the </w:t>
      </w:r>
      <w:r>
        <w:t>DHL Program. These still need to be fully worked out</w:t>
      </w:r>
      <w:r w:rsidR="008B3690">
        <w:t>,</w:t>
      </w:r>
      <w:r>
        <w:t xml:space="preserve"> but are likely to be as follows:</w:t>
      </w:r>
    </w:p>
    <w:p w14:paraId="0C748F56" w14:textId="013046E5" w:rsidR="009F0ECE" w:rsidRPr="00F8336A" w:rsidRDefault="009F0ECE">
      <w:pPr>
        <w:rPr>
          <w:i/>
          <w:iCs/>
        </w:rPr>
      </w:pPr>
      <w:r w:rsidRPr="00F8336A">
        <w:rPr>
          <w:i/>
          <w:iCs/>
        </w:rPr>
        <w:t>Pre-DHL Program</w:t>
      </w:r>
    </w:p>
    <w:p w14:paraId="4B6B00C2" w14:textId="77777777" w:rsidR="00335198" w:rsidRDefault="00A03329">
      <w:pPr>
        <w:numPr>
          <w:ilvl w:val="0"/>
          <w:numId w:val="5"/>
        </w:numPr>
        <w:pBdr>
          <w:top w:val="nil"/>
          <w:left w:val="nil"/>
          <w:bottom w:val="nil"/>
          <w:right w:val="nil"/>
          <w:between w:val="nil"/>
        </w:pBdr>
        <w:spacing w:after="0"/>
      </w:pPr>
      <w:r>
        <w:rPr>
          <w:color w:val="000000"/>
        </w:rPr>
        <w:t>Application for selection onto the program. This will require</w:t>
      </w:r>
    </w:p>
    <w:p w14:paraId="6308F77A" w14:textId="46376857" w:rsidR="00335198" w:rsidRDefault="00A03329">
      <w:pPr>
        <w:numPr>
          <w:ilvl w:val="1"/>
          <w:numId w:val="5"/>
        </w:numPr>
        <w:pBdr>
          <w:top w:val="nil"/>
          <w:left w:val="nil"/>
          <w:bottom w:val="nil"/>
          <w:right w:val="nil"/>
          <w:between w:val="nil"/>
        </w:pBdr>
        <w:spacing w:after="0"/>
      </w:pPr>
      <w:r>
        <w:rPr>
          <w:color w:val="000000"/>
        </w:rPr>
        <w:t xml:space="preserve">Confirmation of competency to study in English (future Programs will be offered in </w:t>
      </w:r>
      <w:r w:rsidR="008B3690">
        <w:rPr>
          <w:color w:val="000000"/>
        </w:rPr>
        <w:t xml:space="preserve">additional </w:t>
      </w:r>
      <w:r>
        <w:rPr>
          <w:color w:val="000000"/>
        </w:rPr>
        <w:t>languages)</w:t>
      </w:r>
    </w:p>
    <w:p w14:paraId="6A0AFDD3" w14:textId="3454E31B" w:rsidR="00335198" w:rsidRDefault="00A03329">
      <w:pPr>
        <w:numPr>
          <w:ilvl w:val="1"/>
          <w:numId w:val="5"/>
        </w:numPr>
        <w:pBdr>
          <w:top w:val="nil"/>
          <w:left w:val="nil"/>
          <w:bottom w:val="nil"/>
          <w:right w:val="nil"/>
          <w:between w:val="nil"/>
        </w:pBdr>
        <w:spacing w:after="0"/>
      </w:pPr>
      <w:r>
        <w:rPr>
          <w:color w:val="000000"/>
        </w:rPr>
        <w:t>Competency to use (and access to) a computer for online learning (</w:t>
      </w:r>
      <w:r w:rsidR="008B3690">
        <w:rPr>
          <w:color w:val="000000"/>
        </w:rPr>
        <w:t xml:space="preserve">e.g. online courses </w:t>
      </w:r>
      <w:r>
        <w:rPr>
          <w:color w:val="000000"/>
        </w:rPr>
        <w:t>will require engaging in learner discussion boards, posting assignments etc.)</w:t>
      </w:r>
    </w:p>
    <w:p w14:paraId="42B8872E" w14:textId="77777777" w:rsidR="00335198" w:rsidRDefault="00A03329">
      <w:pPr>
        <w:numPr>
          <w:ilvl w:val="1"/>
          <w:numId w:val="5"/>
        </w:numPr>
        <w:pBdr>
          <w:top w:val="nil"/>
          <w:left w:val="nil"/>
          <w:bottom w:val="nil"/>
          <w:right w:val="nil"/>
          <w:between w:val="nil"/>
        </w:pBdr>
        <w:spacing w:after="0"/>
      </w:pPr>
      <w:r>
        <w:rPr>
          <w:color w:val="000000"/>
        </w:rPr>
        <w:t>Reliable connectivity to join the online video coaching sessions</w:t>
      </w:r>
    </w:p>
    <w:p w14:paraId="3C26CF65" w14:textId="77777777" w:rsidR="00335198" w:rsidRDefault="00A03329">
      <w:pPr>
        <w:numPr>
          <w:ilvl w:val="1"/>
          <w:numId w:val="5"/>
        </w:numPr>
        <w:pBdr>
          <w:top w:val="nil"/>
          <w:left w:val="nil"/>
          <w:bottom w:val="nil"/>
          <w:right w:val="nil"/>
          <w:between w:val="nil"/>
        </w:pBdr>
        <w:spacing w:after="0"/>
      </w:pPr>
      <w:r>
        <w:rPr>
          <w:color w:val="000000"/>
        </w:rPr>
        <w:t>Other criteria to be agreed, which will elicit motivation for joining the Program and likely engagement through to completion of the program.</w:t>
      </w:r>
    </w:p>
    <w:p w14:paraId="37EF2DCF" w14:textId="14D5CB01" w:rsidR="00335198" w:rsidRDefault="00A03329">
      <w:pPr>
        <w:numPr>
          <w:ilvl w:val="0"/>
          <w:numId w:val="5"/>
        </w:numPr>
        <w:pBdr>
          <w:top w:val="nil"/>
          <w:left w:val="nil"/>
          <w:bottom w:val="nil"/>
          <w:right w:val="nil"/>
          <w:between w:val="nil"/>
        </w:pBdr>
        <w:spacing w:after="0"/>
      </w:pPr>
      <w:r>
        <w:rPr>
          <w:color w:val="000000"/>
        </w:rPr>
        <w:t>Commitment from the learner’s line manager to participate in the program</w:t>
      </w:r>
    </w:p>
    <w:p w14:paraId="6DBD290D" w14:textId="77777777" w:rsidR="00335198" w:rsidRDefault="00A03329">
      <w:pPr>
        <w:numPr>
          <w:ilvl w:val="0"/>
          <w:numId w:val="5"/>
        </w:numPr>
        <w:pBdr>
          <w:top w:val="nil"/>
          <w:left w:val="nil"/>
          <w:bottom w:val="nil"/>
          <w:right w:val="nil"/>
          <w:between w:val="nil"/>
        </w:pBdr>
        <w:spacing w:after="0"/>
      </w:pPr>
      <w:r>
        <w:rPr>
          <w:color w:val="000000"/>
        </w:rPr>
        <w:t>Pre-DHL Program meeting with manager to set expectations around engagement in the program and to set goals for the program.</w:t>
      </w:r>
    </w:p>
    <w:p w14:paraId="554CCD7D" w14:textId="0B11DA6F" w:rsidR="009F0ECE" w:rsidRDefault="00A03329" w:rsidP="009F0ECE">
      <w:pPr>
        <w:numPr>
          <w:ilvl w:val="0"/>
          <w:numId w:val="5"/>
        </w:numPr>
        <w:pBdr>
          <w:top w:val="nil"/>
          <w:left w:val="nil"/>
          <w:bottom w:val="nil"/>
          <w:right w:val="nil"/>
          <w:between w:val="nil"/>
        </w:pBdr>
        <w:spacing w:after="0"/>
        <w:rPr>
          <w:color w:val="000000"/>
        </w:rPr>
      </w:pPr>
      <w:r w:rsidRPr="008B3690">
        <w:rPr>
          <w:color w:val="000000"/>
        </w:rPr>
        <w:t xml:space="preserve">Agreement to hold quarterly learner-manager reviews to discuss progress through the program </w:t>
      </w:r>
    </w:p>
    <w:p w14:paraId="46F57C1C" w14:textId="77777777" w:rsidR="008B3690" w:rsidRPr="008B3690" w:rsidRDefault="008B3690" w:rsidP="008B3690">
      <w:pPr>
        <w:pBdr>
          <w:top w:val="nil"/>
          <w:left w:val="nil"/>
          <w:bottom w:val="nil"/>
          <w:right w:val="nil"/>
          <w:between w:val="nil"/>
        </w:pBdr>
        <w:spacing w:after="0"/>
        <w:ind w:left="360"/>
        <w:rPr>
          <w:color w:val="000000"/>
        </w:rPr>
      </w:pPr>
    </w:p>
    <w:p w14:paraId="44F1C352" w14:textId="3799414D" w:rsidR="009F0ECE" w:rsidRPr="00F8336A" w:rsidRDefault="009F0ECE" w:rsidP="008B3690">
      <w:pPr>
        <w:pBdr>
          <w:top w:val="nil"/>
          <w:left w:val="nil"/>
          <w:bottom w:val="nil"/>
          <w:right w:val="nil"/>
          <w:between w:val="nil"/>
        </w:pBdr>
        <w:rPr>
          <w:i/>
          <w:iCs/>
          <w:color w:val="000000"/>
        </w:rPr>
      </w:pPr>
      <w:r w:rsidRPr="00F8336A">
        <w:rPr>
          <w:i/>
          <w:iCs/>
          <w:color w:val="000000"/>
        </w:rPr>
        <w:t>DHL Program</w:t>
      </w:r>
      <w:r w:rsidR="003A47BA" w:rsidRPr="00F8336A">
        <w:rPr>
          <w:i/>
          <w:iCs/>
          <w:color w:val="000000"/>
        </w:rPr>
        <w:t>: Learners will be required to</w:t>
      </w:r>
    </w:p>
    <w:p w14:paraId="3D672318" w14:textId="77777777" w:rsidR="009F0ECE" w:rsidRDefault="00A03329" w:rsidP="009F0ECE">
      <w:pPr>
        <w:numPr>
          <w:ilvl w:val="0"/>
          <w:numId w:val="5"/>
        </w:numPr>
        <w:pBdr>
          <w:top w:val="nil"/>
          <w:left w:val="nil"/>
          <w:bottom w:val="nil"/>
          <w:right w:val="nil"/>
          <w:between w:val="nil"/>
        </w:pBdr>
        <w:spacing w:after="0"/>
      </w:pPr>
      <w:r w:rsidRPr="009F0ECE">
        <w:rPr>
          <w:color w:val="000000"/>
        </w:rPr>
        <w:t>Complete all five formal learning components (the 3 workshops and the 2 online courses)</w:t>
      </w:r>
    </w:p>
    <w:p w14:paraId="6793AACD" w14:textId="77777777" w:rsidR="009F0ECE" w:rsidRPr="009F0ECE" w:rsidRDefault="00A03329" w:rsidP="009F0ECE">
      <w:pPr>
        <w:numPr>
          <w:ilvl w:val="0"/>
          <w:numId w:val="5"/>
        </w:numPr>
        <w:pBdr>
          <w:top w:val="nil"/>
          <w:left w:val="nil"/>
          <w:bottom w:val="nil"/>
          <w:right w:val="nil"/>
          <w:between w:val="nil"/>
        </w:pBdr>
        <w:spacing w:after="0"/>
      </w:pPr>
      <w:r w:rsidRPr="009F0ECE">
        <w:rPr>
          <w:color w:val="000000"/>
        </w:rPr>
        <w:t>Participate actively in at least 80% of the online coaching sessions (frequency to be determined).</w:t>
      </w:r>
    </w:p>
    <w:p w14:paraId="1F182B55" w14:textId="7AFF0A7C" w:rsidR="003A47BA" w:rsidRPr="008B3690" w:rsidRDefault="003A47BA" w:rsidP="008B3690">
      <w:pPr>
        <w:numPr>
          <w:ilvl w:val="0"/>
          <w:numId w:val="5"/>
        </w:numPr>
        <w:pBdr>
          <w:top w:val="nil"/>
          <w:left w:val="nil"/>
          <w:bottom w:val="nil"/>
          <w:right w:val="nil"/>
          <w:between w:val="nil"/>
        </w:pBdr>
        <w:spacing w:after="0"/>
      </w:pPr>
      <w:r w:rsidRPr="008B3690">
        <w:rPr>
          <w:rFonts w:asciiTheme="majorHAnsi" w:eastAsia="Arial" w:hAnsiTheme="majorHAnsi" w:cstheme="majorHAnsi"/>
        </w:rPr>
        <w:t>B</w:t>
      </w:r>
      <w:r w:rsidR="006971F9" w:rsidRPr="008B3690">
        <w:rPr>
          <w:rFonts w:asciiTheme="majorHAnsi" w:eastAsia="Arial" w:hAnsiTheme="majorHAnsi" w:cstheme="majorHAnsi"/>
        </w:rPr>
        <w:t xml:space="preserve">ring with them their most important digital health project (idea, or already active, etc.) to work on throughout the </w:t>
      </w:r>
      <w:r w:rsidR="008B3690" w:rsidRPr="008B3690">
        <w:rPr>
          <w:rFonts w:asciiTheme="majorHAnsi" w:eastAsia="Arial" w:hAnsiTheme="majorHAnsi" w:cstheme="majorHAnsi"/>
        </w:rPr>
        <w:t xml:space="preserve">Program. one of the purposes of this training is to support the learners solve real, actual problems in their countries given their roles in their organisations (particularly learners from the MOH). </w:t>
      </w:r>
      <w:r w:rsidR="008B3690">
        <w:t>L</w:t>
      </w:r>
      <w:r w:rsidR="006971F9" w:rsidRPr="008B3690">
        <w:rPr>
          <w:rFonts w:asciiTheme="majorHAnsi" w:eastAsia="Arial" w:hAnsiTheme="majorHAnsi" w:cstheme="majorHAnsi"/>
        </w:rPr>
        <w:t>earners might have an idea they want to implement</w:t>
      </w:r>
      <w:r w:rsidR="008B3690" w:rsidRPr="008B3690">
        <w:rPr>
          <w:rFonts w:asciiTheme="majorHAnsi" w:eastAsia="Arial" w:hAnsiTheme="majorHAnsi" w:cstheme="majorHAnsi"/>
        </w:rPr>
        <w:t>; p</w:t>
      </w:r>
      <w:r w:rsidR="006971F9" w:rsidRPr="008B3690">
        <w:rPr>
          <w:rFonts w:asciiTheme="majorHAnsi" w:eastAsia="Arial" w:hAnsiTheme="majorHAnsi" w:cstheme="majorHAnsi"/>
        </w:rPr>
        <w:t>eers, coaches and others supporting the learners (e.g</w:t>
      </w:r>
      <w:r w:rsidR="00FD6BF1" w:rsidRPr="008B3690">
        <w:rPr>
          <w:rFonts w:asciiTheme="majorHAnsi" w:eastAsia="Arial" w:hAnsiTheme="majorHAnsi" w:cstheme="majorHAnsi"/>
        </w:rPr>
        <w:t>.</w:t>
      </w:r>
      <w:r w:rsidR="006971F9" w:rsidRPr="008B3690">
        <w:rPr>
          <w:rFonts w:asciiTheme="majorHAnsi" w:eastAsia="Arial" w:hAnsiTheme="majorHAnsi" w:cstheme="majorHAnsi"/>
        </w:rPr>
        <w:t xml:space="preserve"> in the Communities of Practice) can help learners brainstorm plans, reach out to potential funders and so on. </w:t>
      </w:r>
    </w:p>
    <w:p w14:paraId="25422F02" w14:textId="77777777" w:rsidR="008B3690" w:rsidRPr="008B3690" w:rsidRDefault="008B3690" w:rsidP="008B3690">
      <w:pPr>
        <w:pBdr>
          <w:top w:val="nil"/>
          <w:left w:val="nil"/>
          <w:bottom w:val="nil"/>
          <w:right w:val="nil"/>
          <w:between w:val="nil"/>
        </w:pBdr>
        <w:spacing w:after="0"/>
        <w:ind w:left="360"/>
      </w:pPr>
    </w:p>
    <w:p w14:paraId="6867FB11" w14:textId="76831DB9" w:rsidR="003A47BA" w:rsidRPr="00F8336A" w:rsidRDefault="003A47BA" w:rsidP="006971F9">
      <w:pPr>
        <w:pBdr>
          <w:top w:val="nil"/>
          <w:left w:val="nil"/>
          <w:bottom w:val="nil"/>
          <w:right w:val="nil"/>
          <w:between w:val="nil"/>
        </w:pBdr>
        <w:rPr>
          <w:b/>
          <w:bCs/>
          <w:i/>
          <w:iCs/>
        </w:rPr>
      </w:pPr>
      <w:r w:rsidRPr="00F8336A">
        <w:rPr>
          <w:b/>
          <w:bCs/>
          <w:i/>
          <w:iCs/>
        </w:rPr>
        <w:t>Post-DHL Program</w:t>
      </w:r>
    </w:p>
    <w:p w14:paraId="56414C70" w14:textId="77123238" w:rsidR="003A47BA" w:rsidRDefault="008B3690" w:rsidP="003A47BA">
      <w:pPr>
        <w:numPr>
          <w:ilvl w:val="0"/>
          <w:numId w:val="5"/>
        </w:numPr>
        <w:pBdr>
          <w:top w:val="nil"/>
          <w:left w:val="nil"/>
          <w:bottom w:val="nil"/>
          <w:right w:val="nil"/>
          <w:between w:val="nil"/>
        </w:pBdr>
        <w:spacing w:after="0"/>
      </w:pPr>
      <w:r>
        <w:t xml:space="preserve">Alumni will have the opportunity to apply to have a role in future Programs, including as coaches, learning facilitators and so on. </w:t>
      </w:r>
    </w:p>
    <w:p w14:paraId="101D8E06" w14:textId="77777777" w:rsidR="008B3690" w:rsidRDefault="008B3690" w:rsidP="008B3690">
      <w:pPr>
        <w:pBdr>
          <w:top w:val="nil"/>
          <w:left w:val="nil"/>
          <w:bottom w:val="nil"/>
          <w:right w:val="nil"/>
          <w:between w:val="nil"/>
        </w:pBdr>
        <w:spacing w:after="0"/>
        <w:ind w:left="360"/>
      </w:pPr>
    </w:p>
    <w:p w14:paraId="7E7FA6D7" w14:textId="0C19B82F" w:rsidR="00335198" w:rsidRDefault="00A03329">
      <w:pPr>
        <w:rPr>
          <w:b/>
        </w:rPr>
      </w:pPr>
      <w:r>
        <w:rPr>
          <w:b/>
        </w:rPr>
        <w:t>How will learners be incentivized to complete the DHL Program?</w:t>
      </w:r>
    </w:p>
    <w:p w14:paraId="02308962" w14:textId="77777777" w:rsidR="00335198" w:rsidRDefault="00A03329">
      <w:r>
        <w:t xml:space="preserve">Learners will be supported throughout the DHL Program through the regular small-group coaching sessions. In addition, </w:t>
      </w:r>
    </w:p>
    <w:p w14:paraId="1B133112" w14:textId="4BEC1911" w:rsidR="00335198" w:rsidRDefault="00A03329">
      <w:pPr>
        <w:numPr>
          <w:ilvl w:val="0"/>
          <w:numId w:val="4"/>
        </w:numPr>
        <w:pBdr>
          <w:top w:val="nil"/>
          <w:left w:val="nil"/>
          <w:bottom w:val="nil"/>
          <w:right w:val="nil"/>
          <w:between w:val="nil"/>
        </w:pBdr>
        <w:spacing w:after="0"/>
      </w:pPr>
      <w:r>
        <w:rPr>
          <w:color w:val="000000"/>
        </w:rPr>
        <w:t>The</w:t>
      </w:r>
      <w:r w:rsidR="008B3690">
        <w:rPr>
          <w:color w:val="000000"/>
        </w:rPr>
        <w:t xml:space="preserve"> </w:t>
      </w:r>
      <w:r>
        <w:rPr>
          <w:color w:val="000000"/>
        </w:rPr>
        <w:t xml:space="preserve">on-line courses have tutor support included; </w:t>
      </w:r>
      <w:r w:rsidR="008B3690">
        <w:rPr>
          <w:color w:val="000000"/>
        </w:rPr>
        <w:t xml:space="preserve">learners are also encouraged to interact. </w:t>
      </w:r>
    </w:p>
    <w:p w14:paraId="4A4E496C" w14:textId="649664E1" w:rsidR="00335198" w:rsidRDefault="00A03329">
      <w:pPr>
        <w:numPr>
          <w:ilvl w:val="0"/>
          <w:numId w:val="4"/>
        </w:numPr>
        <w:pBdr>
          <w:top w:val="nil"/>
          <w:left w:val="nil"/>
          <w:bottom w:val="nil"/>
          <w:right w:val="nil"/>
          <w:between w:val="nil"/>
        </w:pBdr>
        <w:spacing w:after="0"/>
      </w:pPr>
      <w:r>
        <w:rPr>
          <w:color w:val="000000"/>
        </w:rPr>
        <w:lastRenderedPageBreak/>
        <w:t xml:space="preserve">Existing digital health networks - such as AeHIN, African Alliance, PHIN, and the Commonwealth Center for Digital Health - will provide </w:t>
      </w:r>
      <w:r w:rsidR="008B3690">
        <w:rPr>
          <w:color w:val="000000"/>
        </w:rPr>
        <w:t xml:space="preserve">optional </w:t>
      </w:r>
      <w:r>
        <w:rPr>
          <w:color w:val="000000"/>
        </w:rPr>
        <w:t>webinars and other learning</w:t>
      </w:r>
      <w:r w:rsidR="008B3690">
        <w:rPr>
          <w:color w:val="000000"/>
        </w:rPr>
        <w:t xml:space="preserve"> </w:t>
      </w:r>
      <w:r>
        <w:rPr>
          <w:color w:val="000000"/>
        </w:rPr>
        <w:t xml:space="preserve">opportunities. </w:t>
      </w:r>
    </w:p>
    <w:p w14:paraId="38638276" w14:textId="796D4630" w:rsidR="00335198" w:rsidRDefault="00A03329">
      <w:pPr>
        <w:numPr>
          <w:ilvl w:val="0"/>
          <w:numId w:val="4"/>
        </w:numPr>
        <w:pBdr>
          <w:top w:val="nil"/>
          <w:left w:val="nil"/>
          <w:bottom w:val="nil"/>
          <w:right w:val="nil"/>
          <w:between w:val="nil"/>
        </w:pBdr>
        <w:spacing w:after="0"/>
      </w:pPr>
      <w:r>
        <w:rPr>
          <w:color w:val="000000"/>
        </w:rPr>
        <w:t xml:space="preserve">Learners who complete each workshop and course will </w:t>
      </w:r>
      <w:r w:rsidR="008B3690">
        <w:rPr>
          <w:color w:val="000000"/>
        </w:rPr>
        <w:t>earn</w:t>
      </w:r>
      <w:r>
        <w:rPr>
          <w:color w:val="000000"/>
        </w:rPr>
        <w:t xml:space="preserve"> certificate</w:t>
      </w:r>
      <w:r w:rsidR="008B3690">
        <w:rPr>
          <w:color w:val="000000"/>
        </w:rPr>
        <w:t>s</w:t>
      </w:r>
      <w:r>
        <w:rPr>
          <w:color w:val="000000"/>
        </w:rPr>
        <w:t xml:space="preserve"> of completion</w:t>
      </w:r>
      <w:r w:rsidR="008B3690">
        <w:rPr>
          <w:color w:val="000000"/>
        </w:rPr>
        <w:t>.</w:t>
      </w:r>
      <w:r w:rsidR="003A47BA">
        <w:rPr>
          <w:color w:val="000000"/>
        </w:rPr>
        <w:t xml:space="preserve"> </w:t>
      </w:r>
    </w:p>
    <w:p w14:paraId="5C90B49E" w14:textId="1833ECF4" w:rsidR="00335198" w:rsidRDefault="00A03329">
      <w:pPr>
        <w:numPr>
          <w:ilvl w:val="0"/>
          <w:numId w:val="4"/>
        </w:numPr>
        <w:pBdr>
          <w:top w:val="nil"/>
          <w:left w:val="nil"/>
          <w:bottom w:val="nil"/>
          <w:right w:val="nil"/>
          <w:between w:val="nil"/>
        </w:pBdr>
        <w:spacing w:after="0"/>
      </w:pPr>
      <w:r>
        <w:rPr>
          <w:color w:val="000000"/>
        </w:rPr>
        <w:t>Learners who complete the whole DHL Program (which includes participating in 80% of the coaching group session</w:t>
      </w:r>
      <w:r w:rsidR="003A47BA">
        <w:rPr>
          <w:color w:val="000000"/>
        </w:rPr>
        <w:t>s</w:t>
      </w:r>
      <w:r>
        <w:rPr>
          <w:color w:val="000000"/>
        </w:rPr>
        <w:t xml:space="preserve">) will get a ‘Digital Health Leadership Practitioner’ certificate. </w:t>
      </w:r>
    </w:p>
    <w:p w14:paraId="366E03BD" w14:textId="4068FA24" w:rsidR="00335198" w:rsidRDefault="00A03329">
      <w:pPr>
        <w:numPr>
          <w:ilvl w:val="0"/>
          <w:numId w:val="4"/>
        </w:numPr>
        <w:pBdr>
          <w:top w:val="nil"/>
          <w:left w:val="nil"/>
          <w:bottom w:val="nil"/>
          <w:right w:val="nil"/>
          <w:between w:val="nil"/>
        </w:pBdr>
      </w:pPr>
      <w:r>
        <w:rPr>
          <w:color w:val="000000"/>
        </w:rPr>
        <w:t xml:space="preserve">This DHL Practitioner Certificate will be taken into consideration when reviewing sponsorship </w:t>
      </w:r>
      <w:r w:rsidR="00747E34">
        <w:rPr>
          <w:color w:val="000000"/>
        </w:rPr>
        <w:t>for other training and professional development opportunities.</w:t>
      </w:r>
    </w:p>
    <w:p w14:paraId="35924A8B" w14:textId="77777777" w:rsidR="00335198" w:rsidRDefault="00A03329">
      <w:pPr>
        <w:rPr>
          <w:b/>
        </w:rPr>
      </w:pPr>
      <w:r>
        <w:rPr>
          <w:b/>
        </w:rPr>
        <w:t>What is the role of the DHL Program learner’s manager/supervisor?</w:t>
      </w:r>
    </w:p>
    <w:p w14:paraId="48428B04" w14:textId="15E3E96A" w:rsidR="00335198" w:rsidRDefault="00747E34">
      <w:pPr>
        <w:numPr>
          <w:ilvl w:val="0"/>
          <w:numId w:val="6"/>
        </w:numPr>
        <w:pBdr>
          <w:top w:val="nil"/>
          <w:left w:val="nil"/>
          <w:bottom w:val="nil"/>
          <w:right w:val="nil"/>
          <w:between w:val="nil"/>
        </w:pBdr>
        <w:spacing w:after="0"/>
      </w:pPr>
      <w:r>
        <w:rPr>
          <w:color w:val="000000"/>
        </w:rPr>
        <w:t>S</w:t>
      </w:r>
      <w:r w:rsidR="00A03329">
        <w:rPr>
          <w:color w:val="000000"/>
        </w:rPr>
        <w:t xml:space="preserve">upport the learner </w:t>
      </w:r>
      <w:r>
        <w:rPr>
          <w:color w:val="000000"/>
        </w:rPr>
        <w:t>e.g. through</w:t>
      </w:r>
      <w:r w:rsidR="00A03329">
        <w:rPr>
          <w:color w:val="000000"/>
        </w:rPr>
        <w:t xml:space="preserve"> goal setting</w:t>
      </w:r>
      <w:r>
        <w:rPr>
          <w:color w:val="000000"/>
        </w:rPr>
        <w:t xml:space="preserve">; </w:t>
      </w:r>
      <w:r w:rsidR="00A03329">
        <w:rPr>
          <w:color w:val="000000"/>
        </w:rPr>
        <w:t>holding quarterly reviews with the learner.</w:t>
      </w:r>
    </w:p>
    <w:p w14:paraId="3BDBEE19" w14:textId="79DBAE29" w:rsidR="00335198" w:rsidRDefault="00747E34">
      <w:pPr>
        <w:numPr>
          <w:ilvl w:val="0"/>
          <w:numId w:val="6"/>
        </w:numPr>
        <w:pBdr>
          <w:top w:val="nil"/>
          <w:left w:val="nil"/>
          <w:bottom w:val="nil"/>
          <w:right w:val="nil"/>
          <w:between w:val="nil"/>
        </w:pBdr>
        <w:spacing w:after="0"/>
      </w:pPr>
      <w:r>
        <w:rPr>
          <w:color w:val="000000"/>
        </w:rPr>
        <w:t>E</w:t>
      </w:r>
      <w:r w:rsidR="00A03329">
        <w:rPr>
          <w:color w:val="000000"/>
        </w:rPr>
        <w:t>nsure (as far as is possible and reasonable) that the learner has access to a laptop and connectivity to participate in the online courses and coaching.</w:t>
      </w:r>
    </w:p>
    <w:p w14:paraId="7F4A0028" w14:textId="300104DF" w:rsidR="00335198" w:rsidRDefault="00A03329">
      <w:pPr>
        <w:numPr>
          <w:ilvl w:val="0"/>
          <w:numId w:val="6"/>
        </w:numPr>
        <w:pBdr>
          <w:top w:val="nil"/>
          <w:left w:val="nil"/>
          <w:bottom w:val="nil"/>
          <w:right w:val="nil"/>
          <w:between w:val="nil"/>
        </w:pBdr>
        <w:spacing w:after="0"/>
      </w:pPr>
      <w:r>
        <w:rPr>
          <w:color w:val="000000"/>
        </w:rPr>
        <w:t>Ideally, approv</w:t>
      </w:r>
      <w:r w:rsidR="00747E34">
        <w:rPr>
          <w:color w:val="000000"/>
        </w:rPr>
        <w:t>e</w:t>
      </w:r>
      <w:r>
        <w:rPr>
          <w:color w:val="000000"/>
        </w:rPr>
        <w:t xml:space="preserve"> the learner to </w:t>
      </w:r>
      <w:r w:rsidR="00747E34">
        <w:rPr>
          <w:color w:val="000000"/>
        </w:rPr>
        <w:t xml:space="preserve">use some work hours to </w:t>
      </w:r>
      <w:r>
        <w:rPr>
          <w:color w:val="000000"/>
        </w:rPr>
        <w:t>participat</w:t>
      </w:r>
      <w:r w:rsidR="00747E34">
        <w:rPr>
          <w:color w:val="000000"/>
        </w:rPr>
        <w:t>e</w:t>
      </w:r>
      <w:r>
        <w:rPr>
          <w:color w:val="000000"/>
        </w:rPr>
        <w:t xml:space="preserve"> in the online courses</w:t>
      </w:r>
      <w:r w:rsidR="00747E34">
        <w:rPr>
          <w:color w:val="000000"/>
        </w:rPr>
        <w:t>.</w:t>
      </w:r>
    </w:p>
    <w:p w14:paraId="54F4FEE2" w14:textId="78449B33" w:rsidR="00335198" w:rsidRDefault="00747E34">
      <w:pPr>
        <w:numPr>
          <w:ilvl w:val="0"/>
          <w:numId w:val="6"/>
        </w:numPr>
        <w:pBdr>
          <w:top w:val="nil"/>
          <w:left w:val="nil"/>
          <w:bottom w:val="nil"/>
          <w:right w:val="nil"/>
          <w:between w:val="nil"/>
        </w:pBdr>
      </w:pPr>
      <w:r>
        <w:rPr>
          <w:color w:val="000000"/>
        </w:rPr>
        <w:t>E</w:t>
      </w:r>
      <w:r w:rsidR="00A03329">
        <w:rPr>
          <w:color w:val="000000"/>
        </w:rPr>
        <w:t>nsure</w:t>
      </w:r>
      <w:r>
        <w:rPr>
          <w:color w:val="000000"/>
        </w:rPr>
        <w:t>/</w:t>
      </w:r>
      <w:r w:rsidR="00A03329">
        <w:rPr>
          <w:color w:val="000000"/>
        </w:rPr>
        <w:t>advocate for the resources the learner needs to apply knowledge and skills acquired in the DHL Program to their work.</w:t>
      </w:r>
    </w:p>
    <w:p w14:paraId="55E303C9" w14:textId="77777777" w:rsidR="00335198" w:rsidRDefault="00A03329">
      <w:pPr>
        <w:rPr>
          <w:b/>
        </w:rPr>
      </w:pPr>
      <w:r>
        <w:rPr>
          <w:b/>
        </w:rPr>
        <w:t>When does the DHL Program start?</w:t>
      </w:r>
    </w:p>
    <w:p w14:paraId="01150E24" w14:textId="5920C651" w:rsidR="00335198" w:rsidRDefault="00A03329">
      <w:r>
        <w:t xml:space="preserve">The </w:t>
      </w:r>
      <w:r w:rsidR="00747E34">
        <w:t xml:space="preserve">aim is to announce the </w:t>
      </w:r>
      <w:r>
        <w:t>DHL Program at the World Health Assembly in May 2020 and for the Program to start shortly after</w:t>
      </w:r>
      <w:r w:rsidR="00747E34">
        <w:t>wards</w:t>
      </w:r>
      <w:r>
        <w:t xml:space="preserve">. Recruitment </w:t>
      </w:r>
      <w:r w:rsidR="003A47BA">
        <w:t xml:space="preserve">of learners and coaches </w:t>
      </w:r>
      <w:r>
        <w:t xml:space="preserve">will begin late-March/April. </w:t>
      </w:r>
    </w:p>
    <w:p w14:paraId="1FCC1F92" w14:textId="77777777" w:rsidR="00335198" w:rsidRDefault="00A03329">
      <w:pPr>
        <w:rPr>
          <w:b/>
        </w:rPr>
      </w:pPr>
      <w:r>
        <w:rPr>
          <w:b/>
        </w:rPr>
        <w:t>How will the DHL Program be evaluated?</w:t>
      </w:r>
    </w:p>
    <w:p w14:paraId="74E3E91F" w14:textId="1CBEB406" w:rsidR="00335198" w:rsidRDefault="00A03329">
      <w:r>
        <w:t>The research and evaluation strategy will be designed in the next planning phase (January – April 20</w:t>
      </w:r>
      <w:r w:rsidR="00747E34">
        <w:t>20</w:t>
      </w:r>
      <w:r>
        <w:t xml:space="preserve">). Discussions are already underway with potential partners to identify local researchers (i.e. in sub-Saharan Africa and South Asia) to undertake the research and evaluation of the DHL Program. </w:t>
      </w:r>
    </w:p>
    <w:p w14:paraId="667341BC" w14:textId="670C8B21" w:rsidR="00335198" w:rsidRDefault="00A03329">
      <w:r>
        <w:t>Discussions to date include developing a competency framework for the DHL Program</w:t>
      </w:r>
      <w:r w:rsidR="00747E34">
        <w:t xml:space="preserve"> </w:t>
      </w:r>
      <w:r>
        <w:t>and how to build in research and evaluation at three points</w:t>
      </w:r>
      <w:r w:rsidR="00747E34">
        <w:t>, potentially</w:t>
      </w:r>
      <w:r>
        <w:t xml:space="preserve">: (i) at the end of the DHL Program, (ii) 6 months after the end of the program, and (iii) 18 months after the end of the program. </w:t>
      </w:r>
    </w:p>
    <w:p w14:paraId="6EADA814" w14:textId="77777777" w:rsidR="00335198" w:rsidRDefault="00A03329">
      <w:pPr>
        <w:rPr>
          <w:b/>
        </w:rPr>
      </w:pPr>
      <w:r>
        <w:rPr>
          <w:b/>
        </w:rPr>
        <w:t>What are the longer term plans for the DHL Program?</w:t>
      </w:r>
    </w:p>
    <w:p w14:paraId="1715FEDB" w14:textId="0D27DF05" w:rsidR="00335198" w:rsidRDefault="00A03329">
      <w:r>
        <w:t xml:space="preserve">The DHL Program is designed to be a foundational digital health leadership program. In future years, additional courses will be developed/included to meet demand; these are likely to be more specialized technically. For example, courses on </w:t>
      </w:r>
      <w:r w:rsidR="0051216F">
        <w:t>data science,</w:t>
      </w:r>
      <w:r w:rsidR="00C11B45">
        <w:t xml:space="preserve"> </w:t>
      </w:r>
      <w:r>
        <w:t xml:space="preserve">community digital health; digital health policy; digital health financing etc. </w:t>
      </w:r>
    </w:p>
    <w:p w14:paraId="41DEC723" w14:textId="77777777" w:rsidR="00335198" w:rsidRDefault="00A03329">
      <w:r>
        <w:t>One medium-term aim, dependent on funding, is to offer the DHL Program in other languages, including French.</w:t>
      </w:r>
    </w:p>
    <w:p w14:paraId="1A8A70AB" w14:textId="77777777" w:rsidR="00335198" w:rsidRDefault="00335198"/>
    <w:p w14:paraId="0A10F135" w14:textId="77777777" w:rsidR="00335198" w:rsidRDefault="00335198"/>
    <w:sectPr w:rsidR="0033519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1DEF5" w14:textId="77777777" w:rsidR="00C45A67" w:rsidRDefault="00C45A67">
      <w:pPr>
        <w:spacing w:after="0" w:line="240" w:lineRule="auto"/>
      </w:pPr>
      <w:r>
        <w:separator/>
      </w:r>
    </w:p>
  </w:endnote>
  <w:endnote w:type="continuationSeparator" w:id="0">
    <w:p w14:paraId="13B0ADEB" w14:textId="77777777" w:rsidR="00C45A67" w:rsidRDefault="00C4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Noto Sans Symbols">
    <w:altName w:val="Cambria"/>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DBB3" w14:textId="77777777" w:rsidR="00335198" w:rsidRDefault="00A0332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B659A">
      <w:rPr>
        <w:noProof/>
        <w:color w:val="000000"/>
      </w:rPr>
      <w:t>1</w:t>
    </w:r>
    <w:r>
      <w:rPr>
        <w:color w:val="000000"/>
      </w:rPr>
      <w:fldChar w:fldCharType="end"/>
    </w:r>
  </w:p>
  <w:p w14:paraId="1B1A1701" w14:textId="77777777" w:rsidR="00335198" w:rsidRDefault="0033519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68B05" w14:textId="77777777" w:rsidR="00C45A67" w:rsidRDefault="00C45A67">
      <w:pPr>
        <w:spacing w:after="0" w:line="240" w:lineRule="auto"/>
      </w:pPr>
      <w:r>
        <w:separator/>
      </w:r>
    </w:p>
  </w:footnote>
  <w:footnote w:type="continuationSeparator" w:id="0">
    <w:p w14:paraId="56F13FB4" w14:textId="77777777" w:rsidR="00C45A67" w:rsidRDefault="00C45A67">
      <w:pPr>
        <w:spacing w:after="0" w:line="240" w:lineRule="auto"/>
      </w:pPr>
      <w:r>
        <w:continuationSeparator/>
      </w:r>
    </w:p>
  </w:footnote>
  <w:footnote w:id="1">
    <w:p w14:paraId="053D0B33" w14:textId="62816EA6" w:rsidR="009F0ECE" w:rsidRPr="009F0ECE" w:rsidRDefault="009F0ECE">
      <w:pPr>
        <w:pStyle w:val="FootnoteText"/>
        <w:rPr>
          <w:sz w:val="18"/>
          <w:szCs w:val="18"/>
        </w:rPr>
      </w:pPr>
      <w:r w:rsidRPr="009F0ECE">
        <w:rPr>
          <w:rStyle w:val="FootnoteReference"/>
          <w:sz w:val="18"/>
          <w:szCs w:val="18"/>
        </w:rPr>
        <w:footnoteRef/>
      </w:r>
      <w:r w:rsidRPr="009F0ECE">
        <w:rPr>
          <w:sz w:val="18"/>
          <w:szCs w:val="18"/>
        </w:rPr>
        <w:t xml:space="preserve"> Digital Frontiers Institute commissioned research and hosted 5 seminars on training needs for digital health leaders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17C3"/>
    <w:multiLevelType w:val="multilevel"/>
    <w:tmpl w:val="86C6F396"/>
    <w:lvl w:ilvl="0">
      <w:start w:val="1"/>
      <w:numFmt w:val="bullet"/>
      <w:lvlText w:val="●"/>
      <w:lvlJc w:val="left"/>
      <w:pPr>
        <w:ind w:left="360" w:hanging="360"/>
      </w:pPr>
      <w:rPr>
        <w:rFonts w:asciiTheme="majorHAnsi" w:eastAsia="Noto Sans Symbols" w:hAnsiTheme="majorHAnsi" w:cstheme="majorHAns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E2E4901"/>
    <w:multiLevelType w:val="multilevel"/>
    <w:tmpl w:val="4D16C98A"/>
    <w:lvl w:ilvl="0">
      <w:start w:val="1"/>
      <w:numFmt w:val="bullet"/>
      <w:lvlText w:val="●"/>
      <w:lvlJc w:val="left"/>
      <w:pPr>
        <w:ind w:left="1080" w:hanging="360"/>
      </w:pPr>
      <w:rPr>
        <w:rFonts w:asciiTheme="majorHAnsi" w:eastAsia="Noto Sans Symbols" w:hAnsiTheme="majorHAnsi" w:cstheme="maj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84A40F3"/>
    <w:multiLevelType w:val="multilevel"/>
    <w:tmpl w:val="B5561EEE"/>
    <w:lvl w:ilvl="0">
      <w:start w:val="1"/>
      <w:numFmt w:val="bullet"/>
      <w:lvlText w:val="●"/>
      <w:lvlJc w:val="left"/>
      <w:pPr>
        <w:ind w:left="360" w:hanging="360"/>
      </w:pPr>
      <w:rPr>
        <w:rFonts w:asciiTheme="majorHAnsi" w:eastAsia="Noto Sans Symbols" w:hAnsiTheme="majorHAnsi" w:cstheme="majorHAns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C91512E"/>
    <w:multiLevelType w:val="multilevel"/>
    <w:tmpl w:val="9F620D1C"/>
    <w:lvl w:ilvl="0">
      <w:start w:val="1"/>
      <w:numFmt w:val="bullet"/>
      <w:lvlText w:val="●"/>
      <w:lvlJc w:val="left"/>
      <w:pPr>
        <w:ind w:left="360" w:hanging="360"/>
      </w:pPr>
      <w:rPr>
        <w:rFonts w:asciiTheme="majorHAnsi" w:eastAsia="Noto Sans Symbols" w:hAnsiTheme="majorHAnsi" w:cstheme="majorHAns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FAC6B29"/>
    <w:multiLevelType w:val="multilevel"/>
    <w:tmpl w:val="CCC07B8C"/>
    <w:lvl w:ilvl="0">
      <w:start w:val="1"/>
      <w:numFmt w:val="bullet"/>
      <w:lvlText w:val="●"/>
      <w:lvlJc w:val="left"/>
      <w:pPr>
        <w:ind w:left="1080" w:hanging="360"/>
      </w:pPr>
      <w:rPr>
        <w:rFonts w:asciiTheme="majorHAnsi" w:eastAsia="Noto Sans Symbols" w:hAnsiTheme="majorHAnsi" w:cstheme="majorHAnsi" w:hint="default"/>
        <w:sz w:val="18"/>
        <w:szCs w:val="1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08F6A9D"/>
    <w:multiLevelType w:val="multilevel"/>
    <w:tmpl w:val="F06299D2"/>
    <w:lvl w:ilvl="0">
      <w:start w:val="1"/>
      <w:numFmt w:val="bullet"/>
      <w:lvlText w:val="●"/>
      <w:lvlJc w:val="left"/>
      <w:pPr>
        <w:ind w:left="360" w:hanging="360"/>
      </w:pPr>
      <w:rPr>
        <w:rFonts w:asciiTheme="majorHAnsi" w:eastAsia="Noto Sans Symbols" w:hAnsiTheme="majorHAnsi" w:cstheme="majorHAns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82B5A66"/>
    <w:multiLevelType w:val="multilevel"/>
    <w:tmpl w:val="11006E0A"/>
    <w:lvl w:ilvl="0">
      <w:start w:val="1"/>
      <w:numFmt w:val="bullet"/>
      <w:lvlText w:val="●"/>
      <w:lvlJc w:val="left"/>
      <w:pPr>
        <w:ind w:left="360" w:hanging="360"/>
      </w:pPr>
      <w:rPr>
        <w:rFonts w:asciiTheme="majorHAnsi" w:eastAsia="Noto Sans Symbols" w:hAnsiTheme="majorHAnsi" w:cstheme="majorHAns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8A774F2"/>
    <w:multiLevelType w:val="multilevel"/>
    <w:tmpl w:val="E5209A34"/>
    <w:lvl w:ilvl="0">
      <w:start w:val="1"/>
      <w:numFmt w:val="decimal"/>
      <w:lvlText w:val="%1."/>
      <w:lvlJc w:val="left"/>
      <w:pPr>
        <w:ind w:left="360" w:hanging="360"/>
      </w:pPr>
      <w:rPr>
        <w:b/>
        <w:bCs/>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0B3568C"/>
    <w:multiLevelType w:val="multilevel"/>
    <w:tmpl w:val="42FE7A42"/>
    <w:lvl w:ilvl="0">
      <w:start w:val="1"/>
      <w:numFmt w:val="bullet"/>
      <w:lvlText w:val="●"/>
      <w:lvlJc w:val="left"/>
      <w:pPr>
        <w:ind w:left="360" w:hanging="360"/>
      </w:pPr>
      <w:rPr>
        <w:rFonts w:asciiTheme="majorHAnsi" w:eastAsia="Noto Sans Symbols" w:hAnsiTheme="majorHAnsi" w:cstheme="majorHAnsi"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1A75DA2"/>
    <w:multiLevelType w:val="multilevel"/>
    <w:tmpl w:val="90DE30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198"/>
    <w:rsid w:val="000426C1"/>
    <w:rsid w:val="00101144"/>
    <w:rsid w:val="0018192B"/>
    <w:rsid w:val="001F4BBC"/>
    <w:rsid w:val="00335198"/>
    <w:rsid w:val="003A064B"/>
    <w:rsid w:val="003A47BA"/>
    <w:rsid w:val="00412894"/>
    <w:rsid w:val="004258D9"/>
    <w:rsid w:val="0051216F"/>
    <w:rsid w:val="00642586"/>
    <w:rsid w:val="006971F9"/>
    <w:rsid w:val="006A71B6"/>
    <w:rsid w:val="00747E34"/>
    <w:rsid w:val="00843E00"/>
    <w:rsid w:val="00845A74"/>
    <w:rsid w:val="008B3690"/>
    <w:rsid w:val="0091666F"/>
    <w:rsid w:val="00922E84"/>
    <w:rsid w:val="00971469"/>
    <w:rsid w:val="00990062"/>
    <w:rsid w:val="009F0ECE"/>
    <w:rsid w:val="00A03329"/>
    <w:rsid w:val="00A80B89"/>
    <w:rsid w:val="00AE7AC4"/>
    <w:rsid w:val="00B130BA"/>
    <w:rsid w:val="00C11B45"/>
    <w:rsid w:val="00C45A67"/>
    <w:rsid w:val="00CE115A"/>
    <w:rsid w:val="00D70C3E"/>
    <w:rsid w:val="00DB659A"/>
    <w:rsid w:val="00E04878"/>
    <w:rsid w:val="00E81BAD"/>
    <w:rsid w:val="00E97274"/>
    <w:rsid w:val="00F36727"/>
    <w:rsid w:val="00F8336A"/>
    <w:rsid w:val="00FB0117"/>
    <w:rsid w:val="00FD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919B"/>
  <w15:docId w15:val="{24C5A0B6-ADB3-4594-9503-B8201EB4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6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59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71F9"/>
    <w:rPr>
      <w:b/>
      <w:bCs/>
    </w:rPr>
  </w:style>
  <w:style w:type="character" w:customStyle="1" w:styleId="CommentSubjectChar">
    <w:name w:val="Comment Subject Char"/>
    <w:basedOn w:val="CommentTextChar"/>
    <w:link w:val="CommentSubject"/>
    <w:uiPriority w:val="99"/>
    <w:semiHidden/>
    <w:rsid w:val="006971F9"/>
    <w:rPr>
      <w:b/>
      <w:bCs/>
      <w:sz w:val="20"/>
      <w:szCs w:val="20"/>
    </w:rPr>
  </w:style>
  <w:style w:type="paragraph" w:styleId="FootnoteText">
    <w:name w:val="footnote text"/>
    <w:basedOn w:val="Normal"/>
    <w:link w:val="FootnoteTextChar"/>
    <w:uiPriority w:val="99"/>
    <w:semiHidden/>
    <w:unhideWhenUsed/>
    <w:rsid w:val="006971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1F9"/>
    <w:rPr>
      <w:sz w:val="20"/>
      <w:szCs w:val="20"/>
    </w:rPr>
  </w:style>
  <w:style w:type="character" w:styleId="FootnoteReference">
    <w:name w:val="footnote reference"/>
    <w:basedOn w:val="DefaultParagraphFont"/>
    <w:uiPriority w:val="99"/>
    <w:semiHidden/>
    <w:unhideWhenUsed/>
    <w:rsid w:val="006971F9"/>
    <w:rPr>
      <w:vertAlign w:val="superscript"/>
    </w:rPr>
  </w:style>
  <w:style w:type="paragraph" w:styleId="ListParagraph">
    <w:name w:val="List Paragraph"/>
    <w:basedOn w:val="Normal"/>
    <w:uiPriority w:val="34"/>
    <w:qFormat/>
    <w:rsid w:val="006971F9"/>
    <w:pPr>
      <w:ind w:left="720"/>
      <w:contextualSpacing/>
    </w:pPr>
  </w:style>
  <w:style w:type="character" w:customStyle="1" w:styleId="TitleChar">
    <w:name w:val="Title Char"/>
    <w:basedOn w:val="DefaultParagraphFont"/>
    <w:link w:val="Title"/>
    <w:uiPriority w:val="10"/>
    <w:rsid w:val="00642586"/>
    <w:rPr>
      <w:b/>
      <w:sz w:val="72"/>
      <w:szCs w:val="72"/>
    </w:rPr>
  </w:style>
  <w:style w:type="paragraph" w:styleId="Header">
    <w:name w:val="header"/>
    <w:basedOn w:val="Normal"/>
    <w:link w:val="HeaderChar"/>
    <w:uiPriority w:val="99"/>
    <w:unhideWhenUsed/>
    <w:rsid w:val="00FB0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117"/>
  </w:style>
  <w:style w:type="paragraph" w:styleId="Footer">
    <w:name w:val="footer"/>
    <w:basedOn w:val="Normal"/>
    <w:link w:val="FooterChar"/>
    <w:uiPriority w:val="99"/>
    <w:unhideWhenUsed/>
    <w:rsid w:val="00FB0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117"/>
  </w:style>
  <w:style w:type="character" w:styleId="Hyperlink">
    <w:name w:val="Hyperlink"/>
    <w:basedOn w:val="DefaultParagraphFont"/>
    <w:uiPriority w:val="99"/>
    <w:unhideWhenUsed/>
    <w:rsid w:val="00971469"/>
    <w:rPr>
      <w:color w:val="0000FF" w:themeColor="hyperlink"/>
      <w:u w:val="single"/>
    </w:rPr>
  </w:style>
  <w:style w:type="character" w:styleId="UnresolvedMention">
    <w:name w:val="Unresolved Mention"/>
    <w:basedOn w:val="DefaultParagraphFont"/>
    <w:uiPriority w:val="99"/>
    <w:semiHidden/>
    <w:unhideWhenUsed/>
    <w:rsid w:val="00971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C58C9-BB55-9845-99DA-9869A827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2009</Words>
  <Characters>12095</Characters>
  <Application>Microsoft Office Word</Application>
  <DocSecurity>0</DocSecurity>
  <Lines>863</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2019-10-24T14:10:00Z</dcterms:created>
  <dcterms:modified xsi:type="dcterms:W3CDTF">2019-10-24T14:10:00Z</dcterms:modified>
</cp:coreProperties>
</file>