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7D" w:rsidRPr="003F5D7D" w:rsidRDefault="003F5D7D" w:rsidP="003F5D7D">
      <w:pPr>
        <w:rPr>
          <w:lang w:eastAsia="en-ZA"/>
        </w:rPr>
      </w:pPr>
      <w:r>
        <w:rPr>
          <w:shd w:val="clear" w:color="auto" w:fill="A9B5D9"/>
          <w:lang w:eastAsia="en-ZA"/>
        </w:rPr>
        <w:t>2</w:t>
      </w:r>
      <w:r w:rsidRPr="003F5D7D">
        <w:rPr>
          <w:shd w:val="clear" w:color="auto" w:fill="A9B5D9"/>
          <w:lang w:eastAsia="en-ZA"/>
        </w:rPr>
        <w:t>015-06-02 OHIE SHR Community Call </w:t>
      </w:r>
    </w:p>
    <w:p w:rsidR="003F5D7D" w:rsidRPr="003F5D7D" w:rsidRDefault="003F5D7D" w:rsidP="003F5D7D">
      <w:pPr>
        <w:rPr>
          <w:lang w:eastAsia="en-ZA"/>
        </w:rPr>
      </w:pPr>
    </w:p>
    <w:p w:rsidR="003F5D7D" w:rsidRPr="003F5D7D" w:rsidRDefault="003F5D7D" w:rsidP="003F5D7D">
      <w:pPr>
        <w:rPr>
          <w:lang w:eastAsia="en-ZA"/>
        </w:rPr>
      </w:pPr>
      <w:r w:rsidRPr="003F5D7D">
        <w:rPr>
          <w:lang w:eastAsia="en-ZA"/>
        </w:rPr>
        <w:t>Attendees:</w:t>
      </w:r>
    </w:p>
    <w:p w:rsidR="003F5D7D" w:rsidRPr="003F5D7D" w:rsidRDefault="003F5D7D" w:rsidP="003F5D7D">
      <w:pPr>
        <w:pStyle w:val="NoSpacing"/>
      </w:pPr>
      <w:r w:rsidRPr="003F5D7D">
        <w:t>    Carl Fourie</w:t>
      </w:r>
    </w:p>
    <w:p w:rsidR="003F5D7D" w:rsidRPr="003F5D7D" w:rsidRDefault="003F5D7D" w:rsidP="003F5D7D">
      <w:pPr>
        <w:pStyle w:val="NoSpacing"/>
      </w:pPr>
      <w:r w:rsidRPr="003F5D7D">
        <w:t>    Linda Taylor</w:t>
      </w:r>
    </w:p>
    <w:p w:rsidR="003F5D7D" w:rsidRPr="003F5D7D" w:rsidRDefault="003F5D7D" w:rsidP="003F5D7D">
      <w:pPr>
        <w:pStyle w:val="NoSpacing"/>
      </w:pPr>
      <w:r w:rsidRPr="003F5D7D">
        <w:t>    Tariro Mandevani</w:t>
      </w:r>
    </w:p>
    <w:p w:rsidR="003F5D7D" w:rsidRPr="003F5D7D" w:rsidRDefault="003F5D7D" w:rsidP="003F5D7D">
      <w:pPr>
        <w:pStyle w:val="NoSpacing"/>
      </w:pPr>
      <w:r w:rsidRPr="003F5D7D">
        <w:t>    Pierre Danne</w:t>
      </w:r>
    </w:p>
    <w:p w:rsidR="003F5D7D" w:rsidRPr="003F5D7D" w:rsidRDefault="003F5D7D" w:rsidP="003F5D7D">
      <w:pPr>
        <w:pStyle w:val="NoSpacing"/>
      </w:pPr>
      <w:r w:rsidRPr="003F5D7D">
        <w:t>    Hannes Venter</w:t>
      </w:r>
    </w:p>
    <w:p w:rsidR="003F5D7D" w:rsidRPr="003F5D7D" w:rsidRDefault="003F5D7D" w:rsidP="003F5D7D">
      <w:pPr>
        <w:pStyle w:val="NoSpacing"/>
      </w:pPr>
      <w:r w:rsidRPr="003F5D7D">
        <w:t>    Quintin Spies</w:t>
      </w:r>
    </w:p>
    <w:p w:rsidR="003F5D7D" w:rsidRPr="003F5D7D" w:rsidRDefault="003F5D7D" w:rsidP="003F5D7D">
      <w:pPr>
        <w:pStyle w:val="NoSpacing"/>
      </w:pPr>
      <w:r w:rsidRPr="003F5D7D">
        <w:t>    Pascal Brandt</w:t>
      </w:r>
    </w:p>
    <w:p w:rsidR="003F5D7D" w:rsidRPr="003F5D7D" w:rsidRDefault="003F5D7D" w:rsidP="003F5D7D">
      <w:pPr>
        <w:pStyle w:val="NoSpacing"/>
      </w:pPr>
      <w:r w:rsidRPr="003F5D7D">
        <w:t>    Larry Lemon</w:t>
      </w:r>
    </w:p>
    <w:p w:rsidR="003F5D7D" w:rsidRPr="003F5D7D" w:rsidRDefault="003F5D7D" w:rsidP="003F5D7D">
      <w:pPr>
        <w:pStyle w:val="NoSpacing"/>
      </w:pPr>
      <w:r w:rsidRPr="003F5D7D">
        <w:t>    Ryan Crichton </w:t>
      </w:r>
    </w:p>
    <w:p w:rsidR="003F5D7D" w:rsidRDefault="003F5D7D" w:rsidP="003F5D7D">
      <w:pPr>
        <w:pStyle w:val="NoSpacing"/>
      </w:pPr>
      <w:r>
        <w:t>    Derek Ritz (ecGroup</w:t>
      </w:r>
    </w:p>
    <w:p w:rsidR="003F5D7D" w:rsidRPr="003F5D7D" w:rsidRDefault="003F5D7D" w:rsidP="003F5D7D">
      <w:pPr>
        <w:pStyle w:val="NoSpacing"/>
      </w:pPr>
    </w:p>
    <w:p w:rsidR="003F5D7D" w:rsidRPr="003F5D7D" w:rsidRDefault="003F5D7D" w:rsidP="003F5D7D">
      <w:pPr>
        <w:rPr>
          <w:lang w:eastAsia="en-ZA"/>
        </w:rPr>
      </w:pPr>
      <w:r w:rsidRPr="003F5D7D">
        <w:rPr>
          <w:shd w:val="clear" w:color="auto" w:fill="A9B5D9"/>
          <w:lang w:eastAsia="en-ZA"/>
        </w:rPr>
        <w:t>34931401</w:t>
      </w:r>
    </w:p>
    <w:p w:rsidR="003F5D7D" w:rsidRPr="003F5D7D" w:rsidRDefault="003F5D7D" w:rsidP="003F5D7D">
      <w:pPr>
        <w:rPr>
          <w:u w:val="single"/>
          <w:lang w:eastAsia="en-ZA"/>
        </w:rPr>
      </w:pPr>
      <w:r>
        <w:rPr>
          <w:lang w:eastAsia="en-ZA"/>
        </w:rPr>
        <w:t>Agenda:</w:t>
      </w:r>
    </w:p>
    <w:p w:rsidR="003F5D7D" w:rsidRPr="003F5D7D" w:rsidRDefault="003F5D7D" w:rsidP="003F5D7D">
      <w:pPr>
        <w:rPr>
          <w:b/>
          <w:u w:val="single"/>
        </w:rPr>
      </w:pPr>
      <w:r w:rsidRPr="003F5D7D">
        <w:rPr>
          <w:b/>
          <w:u w:val="single"/>
        </w:rPr>
        <w:t>Review of action items from last call  </w:t>
      </w:r>
    </w:p>
    <w:p w:rsidR="003F5D7D" w:rsidRPr="003F5D7D" w:rsidRDefault="003F5D7D" w:rsidP="003F5D7D">
      <w:pPr>
        <w:rPr>
          <w:lang w:eastAsia="en-ZA"/>
        </w:rPr>
      </w:pPr>
      <w:r w:rsidRPr="003F5D7D">
        <w:rPr>
          <w:shd w:val="clear" w:color="auto" w:fill="FFF8E3"/>
          <w:lang w:eastAsia="en-ZA"/>
        </w:rPr>
        <w:t xml:space="preserve"> (</w:t>
      </w:r>
      <w:hyperlink r:id="rId5" w:history="1">
        <w:r w:rsidRPr="003F5D7D">
          <w:rPr>
            <w:color w:val="0000FF"/>
            <w:u w:val="single"/>
            <w:shd w:val="clear" w:color="auto" w:fill="FFF8E3"/>
            <w:lang w:eastAsia="en-ZA"/>
          </w:rPr>
          <w:t>https://wiki.ohie.org/display/resources/Shared+Health+Record+Community+Call)</w:t>
        </w:r>
      </w:hyperlink>
    </w:p>
    <w:p w:rsidR="003F5D7D" w:rsidRPr="00DA665D" w:rsidRDefault="003F5D7D" w:rsidP="00DA665D">
      <w:r w:rsidRPr="00DA665D">
        <w:t>No action items from previous call</w:t>
      </w:r>
    </w:p>
    <w:p w:rsidR="003F5D7D" w:rsidRPr="00DA665D" w:rsidRDefault="003F5D7D" w:rsidP="00DA665D">
      <w:pPr>
        <w:rPr>
          <w:b/>
          <w:u w:val="single"/>
        </w:rPr>
      </w:pPr>
      <w:r w:rsidRPr="00DA665D">
        <w:rPr>
          <w:b/>
          <w:u w:val="single"/>
        </w:rPr>
        <w:t>OpenSHR reference implementation</w:t>
      </w:r>
    </w:p>
    <w:p w:rsidR="003F5D7D" w:rsidRPr="00DA665D" w:rsidRDefault="00DA665D" w:rsidP="00DA665D">
      <w:r w:rsidRPr="009B0E64">
        <w:rPr>
          <w:b/>
        </w:rPr>
        <w:t>RC</w:t>
      </w:r>
      <w:r>
        <w:t xml:space="preserve">: </w:t>
      </w:r>
      <w:r w:rsidR="003F5D7D" w:rsidRPr="00DA665D">
        <w:t>What should the OpenSHR include (XDS repo + reg or just repo) - follow of from Hannes and Derek's discussion on the mailing list</w:t>
      </w:r>
    </w:p>
    <w:p w:rsidR="003F5D7D" w:rsidRPr="00574428" w:rsidRDefault="003F5D7D" w:rsidP="00574428">
      <w:r w:rsidRPr="009B0E64">
        <w:rPr>
          <w:b/>
        </w:rPr>
        <w:t>RC</w:t>
      </w:r>
      <w:r w:rsidRPr="00574428">
        <w:t xml:space="preserve">: Roadmap of the SHR record </w:t>
      </w:r>
      <w:r w:rsidR="005860C4" w:rsidRPr="00574428">
        <w:t>and what we want to accomplish The Open</w:t>
      </w:r>
      <w:r w:rsidRPr="00574428">
        <w:t>SHR is a XDS</w:t>
      </w:r>
      <w:r w:rsidR="0093025A">
        <w:t xml:space="preserve"> repo and XDS</w:t>
      </w:r>
      <w:r w:rsidR="005860C4" w:rsidRPr="00574428">
        <w:t xml:space="preserve"> reg and we only implemented XDS repo use </w:t>
      </w:r>
      <w:r w:rsidR="00CA4A60" w:rsidRPr="00574428">
        <w:t>OpenMRS – open xds using the open source project.</w:t>
      </w:r>
    </w:p>
    <w:p w:rsidR="003F5D7D" w:rsidRPr="00574428" w:rsidRDefault="00C737AD" w:rsidP="00574428">
      <w:r w:rsidRPr="00574428">
        <w:t>Wh</w:t>
      </w:r>
      <w:r w:rsidR="00907F7A">
        <w:t>at do we actually consider the O</w:t>
      </w:r>
      <w:r w:rsidRPr="00574428">
        <w:t xml:space="preserve">penshr as a </w:t>
      </w:r>
      <w:r w:rsidR="00035BC1" w:rsidRPr="00574428">
        <w:t>tool?</w:t>
      </w:r>
      <w:r w:rsidRPr="00574428">
        <w:t xml:space="preserve"> Is it just the repository or a registry </w:t>
      </w:r>
      <w:r w:rsidR="005860C4" w:rsidRPr="00574428">
        <w:t>Do we have a</w:t>
      </w:r>
      <w:r w:rsidR="00CA4A60" w:rsidRPr="00574428">
        <w:t xml:space="preserve"> recommended XDS </w:t>
      </w:r>
      <w:r w:rsidR="005860C4" w:rsidRPr="00574428">
        <w:t>or d</w:t>
      </w:r>
      <w:r w:rsidR="00F94BB0" w:rsidRPr="00574428">
        <w:t>o you want to build ou</w:t>
      </w:r>
      <w:r w:rsidR="003F5D7D" w:rsidRPr="00574428">
        <w:t>r own reg</w:t>
      </w:r>
      <w:r w:rsidR="00907F7A">
        <w:t>istry</w:t>
      </w:r>
      <w:r w:rsidR="003F5D7D" w:rsidRPr="00574428">
        <w:t xml:space="preserve"> or just repo</w:t>
      </w:r>
      <w:r w:rsidR="00CA4A60" w:rsidRPr="00574428">
        <w:t xml:space="preserve"> or bundle them into one.</w:t>
      </w:r>
    </w:p>
    <w:p w:rsidR="003F5D7D" w:rsidRPr="00574428" w:rsidRDefault="003F5D7D" w:rsidP="00574428">
      <w:r w:rsidRPr="009B0E64">
        <w:rPr>
          <w:b/>
        </w:rPr>
        <w:t>HV</w:t>
      </w:r>
      <w:r w:rsidRPr="00574428">
        <w:t>:  Addressing the registry side of the tool</w:t>
      </w:r>
      <w:r w:rsidR="00C737AD" w:rsidRPr="00574428">
        <w:t xml:space="preserve"> will go a long way</w:t>
      </w:r>
      <w:r w:rsidR="00574428" w:rsidRPr="00574428">
        <w:t>.</w:t>
      </w:r>
    </w:p>
    <w:p w:rsidR="003F5D7D" w:rsidRPr="00E25982" w:rsidRDefault="003F5D7D" w:rsidP="00E25982">
      <w:r w:rsidRPr="009B0E64">
        <w:rPr>
          <w:b/>
        </w:rPr>
        <w:t>CF</w:t>
      </w:r>
      <w:r w:rsidRPr="00E25982">
        <w:t>: Keeping the registry</w:t>
      </w:r>
      <w:r w:rsidR="00574428" w:rsidRPr="00E25982">
        <w:t xml:space="preserve"> components</w:t>
      </w:r>
      <w:r w:rsidR="00E25982" w:rsidRPr="00E25982">
        <w:t xml:space="preserve"> in the SHR</w:t>
      </w:r>
      <w:r w:rsidR="00574428" w:rsidRPr="00E25982">
        <w:t xml:space="preserve"> </w:t>
      </w:r>
      <w:r w:rsidRPr="00E25982">
        <w:t>- what would be an argument</w:t>
      </w:r>
      <w:r w:rsidR="00E25982" w:rsidRPr="00E25982">
        <w:t xml:space="preserve"> not</w:t>
      </w:r>
      <w:r w:rsidRPr="00E25982">
        <w:t xml:space="preserve"> to have the registry in the next year</w:t>
      </w:r>
      <w:r w:rsidR="000504F3">
        <w:t>, is there one?</w:t>
      </w:r>
    </w:p>
    <w:p w:rsidR="003F5D7D" w:rsidRPr="00E25982" w:rsidRDefault="003F5D7D" w:rsidP="00E25982">
      <w:r w:rsidRPr="009B0E64">
        <w:rPr>
          <w:b/>
        </w:rPr>
        <w:t>RC</w:t>
      </w:r>
      <w:r w:rsidRPr="00E25982">
        <w:t xml:space="preserve">: </w:t>
      </w:r>
      <w:r w:rsidR="00BF2C9E">
        <w:t>We curr</w:t>
      </w:r>
      <w:r w:rsidR="00A41CF6">
        <w:t>ently using a separate tool Open</w:t>
      </w:r>
      <w:r w:rsidR="00BF2C9E">
        <w:t xml:space="preserve">xds. </w:t>
      </w:r>
      <w:r w:rsidRPr="00E25982">
        <w:t xml:space="preserve">We need to set that separately. </w:t>
      </w:r>
      <w:r w:rsidR="00726F2B">
        <w:t xml:space="preserve"> T</w:t>
      </w:r>
      <w:r w:rsidRPr="00E25982">
        <w:t>wo option would be to implement a</w:t>
      </w:r>
      <w:r w:rsidR="00A41CF6">
        <w:t>n XDS registry within OpenMRS</w:t>
      </w:r>
      <w:r w:rsidRPr="00E25982">
        <w:t>.</w:t>
      </w:r>
      <w:r w:rsidR="00BF2C9E">
        <w:t xml:space="preserve"> How will we </w:t>
      </w:r>
      <w:r w:rsidRPr="00E25982">
        <w:t>set the registry</w:t>
      </w:r>
      <w:r w:rsidR="00BF2C9E">
        <w:t xml:space="preserve"> </w:t>
      </w:r>
      <w:r w:rsidR="00EA0697">
        <w:t>alongside</w:t>
      </w:r>
      <w:r w:rsidR="00BF2C9E">
        <w:t xml:space="preserve"> repository</w:t>
      </w:r>
      <w:r w:rsidR="00EA0697">
        <w:t xml:space="preserve"> as easy as possible</w:t>
      </w:r>
      <w:r w:rsidRPr="00E25982">
        <w:t xml:space="preserve"> for the end</w:t>
      </w:r>
      <w:r w:rsidR="00BF2C9E">
        <w:t xml:space="preserve"> </w:t>
      </w:r>
      <w:r w:rsidR="00962805">
        <w:t>user</w:t>
      </w:r>
      <w:r w:rsidR="00EA0697">
        <w:t xml:space="preserve"> and having to manage conflict between those </w:t>
      </w:r>
      <w:r w:rsidR="00215A98">
        <w:t xml:space="preserve">two </w:t>
      </w:r>
      <w:r w:rsidR="00ED7949">
        <w:t>systems</w:t>
      </w:r>
      <w:r w:rsidR="00962805">
        <w:t>?</w:t>
      </w:r>
    </w:p>
    <w:p w:rsidR="003F5D7D" w:rsidRPr="00BF2C9E" w:rsidRDefault="003F5D7D" w:rsidP="00BF2C9E">
      <w:r w:rsidRPr="009B0E64">
        <w:rPr>
          <w:b/>
        </w:rPr>
        <w:t>CF:</w:t>
      </w:r>
      <w:r w:rsidRPr="00BF2C9E">
        <w:t xml:space="preserve"> Larry</w:t>
      </w:r>
      <w:r w:rsidR="00BF2C9E" w:rsidRPr="00BF2C9E">
        <w:t xml:space="preserve"> is there any thoughts or</w:t>
      </w:r>
      <w:r w:rsidRPr="00BF2C9E">
        <w:t xml:space="preserve"> comments that you have at this moment?</w:t>
      </w:r>
    </w:p>
    <w:p w:rsidR="003F5D7D" w:rsidRPr="00BF2C9E" w:rsidRDefault="00BF2C9E" w:rsidP="00BF2C9E">
      <w:r w:rsidRPr="003C38DB">
        <w:rPr>
          <w:b/>
        </w:rPr>
        <w:t>LL:</w:t>
      </w:r>
      <w:r w:rsidRPr="00BF2C9E">
        <w:t xml:space="preserve"> </w:t>
      </w:r>
      <w:r w:rsidR="003F5D7D" w:rsidRPr="00BF2C9E">
        <w:t>it is complicated</w:t>
      </w:r>
      <w:r w:rsidR="002730A9">
        <w:t xml:space="preserve"> to say it should go to SHR</w:t>
      </w:r>
      <w:r w:rsidR="003F5D7D" w:rsidRPr="00BF2C9E">
        <w:t xml:space="preserve"> at the moment - we don't know if we have to build our own</w:t>
      </w:r>
      <w:r w:rsidR="002730A9">
        <w:t xml:space="preserve"> or what is the solution – I really don’t know.</w:t>
      </w:r>
    </w:p>
    <w:p w:rsidR="00BF2C9E" w:rsidRDefault="000445B5" w:rsidP="004E3031">
      <w:r w:rsidRPr="003C38DB">
        <w:rPr>
          <w:b/>
        </w:rPr>
        <w:t>CF:</w:t>
      </w:r>
      <w:r w:rsidRPr="004E3031">
        <w:t xml:space="preserve"> Putting a reference product not </w:t>
      </w:r>
      <w:r w:rsidR="0016789B" w:rsidRPr="004E3031">
        <w:t>building in</w:t>
      </w:r>
      <w:r w:rsidRPr="004E3031">
        <w:t xml:space="preserve"> our own but rather b</w:t>
      </w:r>
      <w:r w:rsidR="00BF2C9E" w:rsidRPr="004E3031">
        <w:t>undling exist</w:t>
      </w:r>
      <w:r w:rsidRPr="004E3031">
        <w:t xml:space="preserve"> tool</w:t>
      </w:r>
      <w:r w:rsidR="00BF2C9E" w:rsidRPr="004E3031">
        <w:t xml:space="preserve"> and </w:t>
      </w:r>
      <w:r w:rsidR="0016789B" w:rsidRPr="004E3031">
        <w:t xml:space="preserve">validated tool </w:t>
      </w:r>
      <w:r w:rsidR="006115D5">
        <w:t>together. A better idea</w:t>
      </w:r>
      <w:r w:rsidR="00D842A7">
        <w:t xml:space="preserve"> in the product,</w:t>
      </w:r>
      <w:r w:rsidR="006115D5">
        <w:t xml:space="preserve"> bundle OpenSHR</w:t>
      </w:r>
      <w:r w:rsidR="0016789B" w:rsidRPr="004E3031">
        <w:t xml:space="preserve"> and</w:t>
      </w:r>
      <w:r w:rsidR="00036C0A">
        <w:t xml:space="preserve"> in the package itself</w:t>
      </w:r>
      <w:r w:rsidR="0016789B" w:rsidRPr="004E3031">
        <w:t xml:space="preserve"> put</w:t>
      </w:r>
      <w:r w:rsidR="00D457F4">
        <w:t xml:space="preserve"> core</w:t>
      </w:r>
      <w:r w:rsidR="0016789B" w:rsidRPr="004E3031">
        <w:t xml:space="preserve"> time</w:t>
      </w:r>
      <w:r w:rsidR="00D457F4">
        <w:t xml:space="preserve"> and redevelop it</w:t>
      </w:r>
      <w:r w:rsidR="0016789B" w:rsidRPr="004E3031">
        <w:t xml:space="preserve"> </w:t>
      </w:r>
    </w:p>
    <w:p w:rsidR="004B5A4E" w:rsidRPr="00364D19" w:rsidRDefault="004B5A4E" w:rsidP="004B5A4E">
      <w:r w:rsidRPr="003C38DB">
        <w:rPr>
          <w:b/>
        </w:rPr>
        <w:t>HV</w:t>
      </w:r>
      <w:r>
        <w:t>: O</w:t>
      </w:r>
      <w:r w:rsidRPr="00364D19">
        <w:t xml:space="preserve">penxds </w:t>
      </w:r>
      <w:r w:rsidR="003C38DB" w:rsidRPr="00364D19">
        <w:t>doesn’t</w:t>
      </w:r>
      <w:r w:rsidRPr="00364D19">
        <w:t xml:space="preserve"> support </w:t>
      </w:r>
      <w:r w:rsidR="00AA1658">
        <w:t>on-</w:t>
      </w:r>
      <w:r w:rsidR="00D842A7">
        <w:t>demand documents.</w:t>
      </w:r>
    </w:p>
    <w:p w:rsidR="004B5A4E" w:rsidRPr="004E3031" w:rsidRDefault="004B5A4E" w:rsidP="004E3031"/>
    <w:p w:rsidR="003F5D7D" w:rsidRPr="004E3031" w:rsidRDefault="003F5D7D" w:rsidP="004E3031">
      <w:r w:rsidRPr="003C38DB">
        <w:rPr>
          <w:b/>
        </w:rPr>
        <w:t>LL:</w:t>
      </w:r>
      <w:r w:rsidR="004E3031" w:rsidRPr="004E3031">
        <w:t xml:space="preserve"> </w:t>
      </w:r>
      <w:r w:rsidRPr="004E3031">
        <w:t xml:space="preserve">reference product - to build our own </w:t>
      </w:r>
      <w:r w:rsidR="006115D5">
        <w:t>and must be a validated tool.  A</w:t>
      </w:r>
      <w:r w:rsidRPr="004E3031">
        <w:t xml:space="preserve"> bett</w:t>
      </w:r>
      <w:r w:rsidR="00D842A7">
        <w:t xml:space="preserve">er use - for the registry </w:t>
      </w:r>
      <w:r w:rsidR="003C38DB">
        <w:t>side,</w:t>
      </w:r>
      <w:r w:rsidR="003C38DB" w:rsidRPr="004E3031">
        <w:t xml:space="preserve"> to</w:t>
      </w:r>
      <w:r w:rsidRPr="004E3031">
        <w:t xml:space="preserve"> bundle it to</w:t>
      </w:r>
    </w:p>
    <w:p w:rsidR="003F5D7D" w:rsidRPr="00364D19" w:rsidRDefault="003F5D7D" w:rsidP="00364D19">
      <w:r w:rsidRPr="003C38DB">
        <w:rPr>
          <w:b/>
        </w:rPr>
        <w:t>RC</w:t>
      </w:r>
      <w:r w:rsidRPr="00364D19">
        <w:t>: It is not the only option - ther</w:t>
      </w:r>
      <w:r w:rsidR="00364D19" w:rsidRPr="00364D19">
        <w:t>e</w:t>
      </w:r>
      <w:r w:rsidR="00D842A7">
        <w:t xml:space="preserve"> is O</w:t>
      </w:r>
      <w:r w:rsidRPr="00364D19">
        <w:t xml:space="preserve">penxds a, HIEOS </w:t>
      </w:r>
      <w:r w:rsidR="00247516">
        <w:t>a</w:t>
      </w:r>
      <w:r w:rsidRPr="00364D19">
        <w:t>nd DCM4CHE</w:t>
      </w:r>
      <w:r w:rsidR="0048662C" w:rsidRPr="00364D19">
        <w:t>.</w:t>
      </w:r>
      <w:r w:rsidR="00D842A7">
        <w:t xml:space="preserve"> </w:t>
      </w:r>
      <w:r w:rsidR="00AA1658">
        <w:t>All of those are O</w:t>
      </w:r>
      <w:r w:rsidR="00364D19" w:rsidRPr="00364D19">
        <w:t>pensource. T</w:t>
      </w:r>
      <w:r w:rsidRPr="00364D19">
        <w:t>he registry might get complicated</w:t>
      </w:r>
      <w:r w:rsidR="00364D19" w:rsidRPr="00364D19">
        <w:t xml:space="preserve"> just in terms of validating</w:t>
      </w:r>
      <w:r w:rsidRPr="00364D19">
        <w:t xml:space="preserve">. </w:t>
      </w:r>
      <w:r w:rsidR="00364D19" w:rsidRPr="00364D19">
        <w:t xml:space="preserve"> W</w:t>
      </w:r>
      <w:r w:rsidRPr="00364D19">
        <w:t>e will have to bu</w:t>
      </w:r>
      <w:r w:rsidR="00F944DF">
        <w:t>ndle what has been built pr</w:t>
      </w:r>
      <w:r w:rsidR="00E75332">
        <w:t>oduced into our current OpenSHR, but how to do that is the question at the moment.</w:t>
      </w:r>
    </w:p>
    <w:p w:rsidR="003F5D7D" w:rsidRPr="00247516" w:rsidRDefault="003F5D7D" w:rsidP="00247516">
      <w:r w:rsidRPr="003C38DB">
        <w:rPr>
          <w:b/>
        </w:rPr>
        <w:t>DR</w:t>
      </w:r>
      <w:r w:rsidRPr="00247516">
        <w:t xml:space="preserve">: </w:t>
      </w:r>
      <w:r w:rsidR="00247516">
        <w:t xml:space="preserve">we have got option on DCM4CHE </w:t>
      </w:r>
      <w:r w:rsidRPr="00247516">
        <w:t xml:space="preserve">our anticipation on how we are going to support. </w:t>
      </w:r>
      <w:r w:rsidR="0048662C" w:rsidRPr="00247516">
        <w:t>We</w:t>
      </w:r>
      <w:r w:rsidRPr="00247516">
        <w:t xml:space="preserve"> need to narrow</w:t>
      </w:r>
      <w:r w:rsidR="00247516">
        <w:t xml:space="preserve"> search of the </w:t>
      </w:r>
      <w:r w:rsidR="0048662C">
        <w:t>registry</w:t>
      </w:r>
      <w:r w:rsidR="00247516" w:rsidRPr="00247516">
        <w:t xml:space="preserve"> that support that</w:t>
      </w:r>
      <w:r w:rsidRPr="00247516">
        <w:t xml:space="preserve">. </w:t>
      </w:r>
      <w:r w:rsidR="00247516" w:rsidRPr="00247516">
        <w:t xml:space="preserve"> There are </w:t>
      </w:r>
      <w:r w:rsidR="00247516" w:rsidRPr="000C0AE9">
        <w:rPr>
          <w:b/>
        </w:rPr>
        <w:t>thre</w:t>
      </w:r>
      <w:r w:rsidR="00247516" w:rsidRPr="00247516">
        <w:t>e hieos, DCM4CHE, and Microsoft with need windows</w:t>
      </w:r>
      <w:r w:rsidR="000C0AE9">
        <w:t xml:space="preserve"> server</w:t>
      </w:r>
      <w:r w:rsidR="00247516" w:rsidRPr="00247516">
        <w:t xml:space="preserve"> to operate</w:t>
      </w:r>
      <w:r w:rsidR="00247516">
        <w:t xml:space="preserve">. </w:t>
      </w:r>
      <w:r w:rsidR="000C0AE9">
        <w:t xml:space="preserve"> We set up a distro. </w:t>
      </w:r>
      <w:r w:rsidR="00247516">
        <w:t>We should pick which</w:t>
      </w:r>
      <w:r w:rsidRPr="00247516">
        <w:t xml:space="preserve">ever is </w:t>
      </w:r>
      <w:r w:rsidR="0048662C" w:rsidRPr="00247516">
        <w:t>convenient</w:t>
      </w:r>
      <w:r w:rsidRPr="00247516">
        <w:t xml:space="preserve"> to us and bundle</w:t>
      </w:r>
      <w:r w:rsidR="00247516">
        <w:t xml:space="preserve"> that as part of our openshr </w:t>
      </w:r>
      <w:r w:rsidR="0048662C">
        <w:t>distribution</w:t>
      </w:r>
      <w:r w:rsidRPr="00247516">
        <w:t>,</w:t>
      </w:r>
      <w:r w:rsidR="00247516">
        <w:t xml:space="preserve"> and if bundle it,</w:t>
      </w:r>
      <w:r w:rsidRPr="00247516">
        <w:t xml:space="preserve"> we can add routine as part of the </w:t>
      </w:r>
      <w:r w:rsidR="000C0AE9">
        <w:t xml:space="preserve">set up script as part of the mapping between </w:t>
      </w:r>
      <w:r w:rsidR="00E85163">
        <w:t>OpenMRS</w:t>
      </w:r>
      <w:r w:rsidR="000C0AE9">
        <w:t>,</w:t>
      </w:r>
      <w:r w:rsidR="00247516">
        <w:t xml:space="preserve"> extra modules and the registry</w:t>
      </w:r>
    </w:p>
    <w:p w:rsidR="003F5D7D" w:rsidRPr="000C0AE9" w:rsidRDefault="003F5D7D" w:rsidP="000C0AE9">
      <w:r w:rsidRPr="003C38DB">
        <w:rPr>
          <w:b/>
        </w:rPr>
        <w:t>RC</w:t>
      </w:r>
      <w:r w:rsidRPr="000C0AE9">
        <w:t xml:space="preserve">: </w:t>
      </w:r>
      <w:r w:rsidR="000C0AE9" w:rsidRPr="000C0AE9">
        <w:t xml:space="preserve"> That is the different </w:t>
      </w:r>
      <w:r w:rsidR="0048662C" w:rsidRPr="000C0AE9">
        <w:t>between</w:t>
      </w:r>
      <w:r w:rsidR="000C0AE9" w:rsidRPr="000C0AE9">
        <w:t xml:space="preserve"> trying to build </w:t>
      </w:r>
      <w:r w:rsidR="0048662C" w:rsidRPr="000C0AE9">
        <w:t>something</w:t>
      </w:r>
      <w:r w:rsidR="000C0AE9" w:rsidRPr="000C0AE9">
        <w:t xml:space="preserve"> </w:t>
      </w:r>
      <w:r w:rsidR="0048662C" w:rsidRPr="000C0AE9">
        <w:t>and</w:t>
      </w:r>
      <w:r w:rsidR="000C0AE9">
        <w:t xml:space="preserve"> trying to bundle </w:t>
      </w:r>
      <w:r w:rsidR="0048662C">
        <w:t>another</w:t>
      </w:r>
      <w:r w:rsidR="000C0AE9">
        <w:t xml:space="preserve"> application</w:t>
      </w:r>
      <w:r w:rsidR="000C0AE9" w:rsidRPr="000C0AE9">
        <w:t xml:space="preserve">. </w:t>
      </w:r>
      <w:r w:rsidR="000C0AE9">
        <w:t xml:space="preserve">If we go the bundling route it might be the better option we need a sort of configure management </w:t>
      </w:r>
      <w:r w:rsidR="0048662C">
        <w:t>that</w:t>
      </w:r>
      <w:r w:rsidR="000C0AE9">
        <w:t xml:space="preserve"> we can easily allow people to get the configure right</w:t>
      </w:r>
      <w:r w:rsidR="0048662C">
        <w:t xml:space="preserve"> between both the reg and the repo.</w:t>
      </w:r>
    </w:p>
    <w:p w:rsidR="003F5D7D" w:rsidRPr="00E26AD9" w:rsidRDefault="00E26AD9" w:rsidP="00E26AD9">
      <w:r w:rsidRPr="003C38DB">
        <w:rPr>
          <w:b/>
        </w:rPr>
        <w:t>DR</w:t>
      </w:r>
      <w:r w:rsidRPr="00E26AD9">
        <w:t xml:space="preserve">: </w:t>
      </w:r>
      <w:r w:rsidR="0048662C" w:rsidRPr="00E26AD9">
        <w:t xml:space="preserve">One of the thing we should do is </w:t>
      </w:r>
      <w:r w:rsidR="003F5D7D" w:rsidRPr="00E26AD9">
        <w:t xml:space="preserve">align </w:t>
      </w:r>
      <w:r w:rsidR="0048662C" w:rsidRPr="00E26AD9">
        <w:t>ourselves</w:t>
      </w:r>
      <w:r w:rsidR="003F5D7D" w:rsidRPr="00E26AD9">
        <w:t xml:space="preserve"> with a larger </w:t>
      </w:r>
      <w:r w:rsidR="0048662C" w:rsidRPr="00E26AD9">
        <w:t xml:space="preserve">initiative </w:t>
      </w:r>
      <w:r w:rsidR="00784835">
        <w:t xml:space="preserve">around a </w:t>
      </w:r>
      <w:r w:rsidRPr="00E26AD9">
        <w:t>distro right</w:t>
      </w:r>
      <w:r w:rsidR="0048662C" w:rsidRPr="00E26AD9">
        <w:t xml:space="preserve"> now the</w:t>
      </w:r>
      <w:r w:rsidR="00784835">
        <w:t>re</w:t>
      </w:r>
      <w:r w:rsidR="0048662C" w:rsidRPr="00E26AD9">
        <w:t xml:space="preserve"> is</w:t>
      </w:r>
      <w:r w:rsidR="00716793">
        <w:t xml:space="preserve"> interest in</w:t>
      </w:r>
      <w:r w:rsidR="0048662C" w:rsidRPr="00E26AD9">
        <w:t xml:space="preserve"> the</w:t>
      </w:r>
      <w:r w:rsidR="00716793">
        <w:t xml:space="preserve"> </w:t>
      </w:r>
      <w:proofErr w:type="spellStart"/>
      <w:r w:rsidR="00716793">
        <w:t>Distro</w:t>
      </w:r>
      <w:proofErr w:type="spellEnd"/>
      <w:r w:rsidR="00716793">
        <w:t xml:space="preserve"> for</w:t>
      </w:r>
      <w:r w:rsidR="006A7568">
        <w:t xml:space="preserve"> DATIM</w:t>
      </w:r>
      <w:r w:rsidR="0048662C" w:rsidRPr="00E26AD9">
        <w:t xml:space="preserve">. </w:t>
      </w:r>
      <w:r w:rsidR="00784835">
        <w:t xml:space="preserve"> T</w:t>
      </w:r>
      <w:r w:rsidR="003832A9">
        <w:t xml:space="preserve">ake the idea of the </w:t>
      </w:r>
      <w:proofErr w:type="spellStart"/>
      <w:r w:rsidR="003832A9">
        <w:t>D</w:t>
      </w:r>
      <w:r w:rsidR="003F5D7D" w:rsidRPr="00E26AD9">
        <w:t>istro</w:t>
      </w:r>
      <w:proofErr w:type="spellEnd"/>
      <w:r w:rsidR="0048662C" w:rsidRPr="00E26AD9">
        <w:t xml:space="preserve"> is easily set up</w:t>
      </w:r>
      <w:r w:rsidR="003F5D7D" w:rsidRPr="00E26AD9">
        <w:t xml:space="preserve">.  </w:t>
      </w:r>
      <w:r w:rsidR="0048662C" w:rsidRPr="00E26AD9">
        <w:t xml:space="preserve">Talking some </w:t>
      </w:r>
      <w:r w:rsidR="0017255D">
        <w:t>Snapshot of V</w:t>
      </w:r>
      <w:r w:rsidR="003F5D7D" w:rsidRPr="00E26AD9">
        <w:t>M</w:t>
      </w:r>
      <w:r w:rsidR="00BA1058">
        <w:t>s</w:t>
      </w:r>
      <w:r w:rsidR="003F5D7D" w:rsidRPr="00E26AD9">
        <w:t>. All of these things will make i</w:t>
      </w:r>
      <w:r w:rsidR="0048662C" w:rsidRPr="00E26AD9">
        <w:t>t easier.  If it comes a manual</w:t>
      </w:r>
      <w:r w:rsidR="0054217F">
        <w:t xml:space="preserve"> configuration process</w:t>
      </w:r>
      <w:r w:rsidR="003832A9">
        <w:t>. A D</w:t>
      </w:r>
      <w:r w:rsidR="0048662C" w:rsidRPr="00E26AD9">
        <w:t>istro can become a highly automated process.</w:t>
      </w:r>
    </w:p>
    <w:p w:rsidR="003F5D7D" w:rsidRPr="00BA40ED" w:rsidRDefault="003F5D7D" w:rsidP="00BA40ED">
      <w:r w:rsidRPr="003C38DB">
        <w:rPr>
          <w:b/>
        </w:rPr>
        <w:t>CF</w:t>
      </w:r>
      <w:r w:rsidRPr="00BA40ED">
        <w:t xml:space="preserve">: </w:t>
      </w:r>
      <w:r w:rsidR="0054217F" w:rsidRPr="00BA40ED">
        <w:t xml:space="preserve"> You </w:t>
      </w:r>
      <w:r w:rsidR="00A70000">
        <w:t>are talking of a broader OpenSHR</w:t>
      </w:r>
      <w:r w:rsidR="003832A9">
        <w:t xml:space="preserve"> D</w:t>
      </w:r>
      <w:r w:rsidR="0054217F" w:rsidRPr="00BA40ED">
        <w:t xml:space="preserve">istro. </w:t>
      </w:r>
      <w:r w:rsidR="00AD5E52" w:rsidRPr="00BA40ED">
        <w:t>What</w:t>
      </w:r>
      <w:r w:rsidRPr="00BA40ED">
        <w:t xml:space="preserve"> we our looking is at the tool itself</w:t>
      </w:r>
      <w:r w:rsidR="00BA40ED">
        <w:t xml:space="preserve"> </w:t>
      </w:r>
      <w:r w:rsidR="0054217F" w:rsidRPr="00BA40ED">
        <w:t>without pre – bundling.</w:t>
      </w:r>
    </w:p>
    <w:p w:rsidR="003F5D7D" w:rsidRPr="00BA40ED" w:rsidRDefault="003F5D7D" w:rsidP="00BA40ED">
      <w:r w:rsidRPr="00BA40ED">
        <w:t xml:space="preserve">DR: I </w:t>
      </w:r>
      <w:r w:rsidR="0048662C" w:rsidRPr="00BA40ED">
        <w:t>don’t</w:t>
      </w:r>
      <w:r w:rsidR="00BA40ED">
        <w:t xml:space="preserve"> presume that there would be multiple</w:t>
      </w:r>
      <w:r w:rsidRPr="00BA40ED">
        <w:t xml:space="preserve"> </w:t>
      </w:r>
      <w:proofErr w:type="spellStart"/>
      <w:r w:rsidRPr="00BA40ED">
        <w:t>Distro</w:t>
      </w:r>
      <w:proofErr w:type="spellEnd"/>
      <w:r w:rsidRPr="00BA40ED">
        <w:t xml:space="preserve"> (there could be many...)</w:t>
      </w:r>
      <w:r w:rsidR="0054217F" w:rsidRPr="00BA40ED">
        <w:t xml:space="preserve"> that you cannot change</w:t>
      </w:r>
      <w:r w:rsidR="000E7AA0">
        <w:t xml:space="preserve"> elements</w:t>
      </w:r>
      <w:r w:rsidR="0054217F" w:rsidRPr="00BA40ED">
        <w:t>.  It can only configured and changed</w:t>
      </w:r>
      <w:r w:rsidR="000E7AA0">
        <w:t xml:space="preserve"> later</w:t>
      </w:r>
      <w:r w:rsidR="0054217F" w:rsidRPr="00BA40ED">
        <w:t>.</w:t>
      </w:r>
    </w:p>
    <w:p w:rsidR="007538B4" w:rsidRDefault="003F5D7D" w:rsidP="000E7AA0">
      <w:r w:rsidRPr="003C38DB">
        <w:rPr>
          <w:b/>
        </w:rPr>
        <w:t>RC</w:t>
      </w:r>
      <w:r w:rsidRPr="000E7AA0">
        <w:t xml:space="preserve">: </w:t>
      </w:r>
      <w:r w:rsidR="0054217F" w:rsidRPr="000E7AA0">
        <w:t xml:space="preserve"> You both right, </w:t>
      </w:r>
      <w:r w:rsidRPr="000E7AA0">
        <w:t xml:space="preserve">we do need to set up </w:t>
      </w:r>
      <w:r w:rsidR="00E54700">
        <w:t>D</w:t>
      </w:r>
      <w:r w:rsidR="000F2A96" w:rsidRPr="000E7AA0">
        <w:t>istro for the</w:t>
      </w:r>
      <w:r w:rsidR="00E54700">
        <w:t xml:space="preserve"> SHR</w:t>
      </w:r>
      <w:r w:rsidR="000F2A96" w:rsidRPr="000E7AA0">
        <w:t xml:space="preserve"> itself</w:t>
      </w:r>
      <w:r w:rsidRPr="000E7AA0">
        <w:t>- building block</w:t>
      </w:r>
      <w:r w:rsidR="0054217F" w:rsidRPr="000E7AA0">
        <w:t xml:space="preserve"> into the full </w:t>
      </w:r>
      <w:r w:rsidR="003B297D">
        <w:t>O</w:t>
      </w:r>
      <w:r w:rsidR="00347F29">
        <w:t>penHIE</w:t>
      </w:r>
      <w:r w:rsidR="006A5F63">
        <w:t xml:space="preserve"> distribution</w:t>
      </w:r>
      <w:r w:rsidRPr="000E7AA0">
        <w:t xml:space="preserve"> </w:t>
      </w:r>
      <w:r w:rsidR="000E7AA0" w:rsidRPr="000E7AA0">
        <w:t xml:space="preserve">that we want to create </w:t>
      </w:r>
      <w:r w:rsidRPr="000E7AA0">
        <w:t xml:space="preserve">and getting component set up. </w:t>
      </w:r>
      <w:r w:rsidR="00834C14" w:rsidRPr="000E7AA0">
        <w:t>Individual</w:t>
      </w:r>
      <w:r w:rsidRPr="000E7AA0">
        <w:t xml:space="preserve"> component to set up </w:t>
      </w:r>
      <w:r w:rsidR="000F2A96" w:rsidRPr="000E7AA0">
        <w:t xml:space="preserve">in a </w:t>
      </w:r>
      <w:r w:rsidR="00834C14" w:rsidRPr="000E7AA0">
        <w:t>scripture</w:t>
      </w:r>
      <w:r w:rsidR="000F2A96" w:rsidRPr="000E7AA0">
        <w:t xml:space="preserve"> manner</w:t>
      </w:r>
      <w:r w:rsidR="007538B4">
        <w:t xml:space="preserve">. </w:t>
      </w:r>
    </w:p>
    <w:p w:rsidR="00B1707E" w:rsidRDefault="00B1707E" w:rsidP="000E7AA0">
      <w:r w:rsidRPr="003C38DB">
        <w:rPr>
          <w:b/>
        </w:rPr>
        <w:t>DR</w:t>
      </w:r>
      <w:r>
        <w:t>: Could we go so far to say this is the virtual machine that we should operate in?</w:t>
      </w:r>
    </w:p>
    <w:p w:rsidR="003F5D7D" w:rsidRPr="00870251" w:rsidRDefault="00557733" w:rsidP="00870251">
      <w:r w:rsidRPr="003C38DB">
        <w:rPr>
          <w:b/>
        </w:rPr>
        <w:t>RC</w:t>
      </w:r>
      <w:r>
        <w:t xml:space="preserve">: </w:t>
      </w:r>
      <w:r w:rsidR="007538B4">
        <w:t xml:space="preserve">Try and use some containeration – something like DOCA. A decision to be made </w:t>
      </w:r>
      <w:r>
        <w:t xml:space="preserve">once we </w:t>
      </w:r>
      <w:r w:rsidR="00F51174">
        <w:t>evaluate</w:t>
      </w:r>
      <w:r>
        <w:t xml:space="preserve"> the </w:t>
      </w:r>
      <w:r w:rsidRPr="00870251">
        <w:t>option</w:t>
      </w:r>
    </w:p>
    <w:p w:rsidR="003F5D7D" w:rsidRPr="00870251" w:rsidRDefault="003F5D7D" w:rsidP="00870251">
      <w:r w:rsidRPr="003C38DB">
        <w:rPr>
          <w:b/>
        </w:rPr>
        <w:t>DR:</w:t>
      </w:r>
      <w:r w:rsidRPr="00870251">
        <w:t xml:space="preserve"> </w:t>
      </w:r>
      <w:r w:rsidR="00870251" w:rsidRPr="00870251">
        <w:t xml:space="preserve">The more we </w:t>
      </w:r>
      <w:r w:rsidR="00F51174" w:rsidRPr="00870251">
        <w:t>constrain</w:t>
      </w:r>
      <w:r w:rsidR="00870251" w:rsidRPr="00870251">
        <w:t xml:space="preserve"> the optionality the more it become it easier for someone who want to set it up and go. </w:t>
      </w:r>
      <w:r w:rsidR="00F51174" w:rsidRPr="00870251">
        <w:t>The</w:t>
      </w:r>
      <w:r w:rsidR="00834C14">
        <w:t xml:space="preserve"> more option </w:t>
      </w:r>
      <w:r w:rsidR="00F43F6D">
        <w:t>we n</w:t>
      </w:r>
      <w:r w:rsidR="00834C14">
        <w:t xml:space="preserve">eed to support the more manual configuration need to happen. </w:t>
      </w:r>
    </w:p>
    <w:p w:rsidR="003F5D7D" w:rsidRDefault="002D7529" w:rsidP="00894E0F">
      <w:r w:rsidRPr="003C38DB">
        <w:rPr>
          <w:b/>
        </w:rPr>
        <w:t>CF</w:t>
      </w:r>
      <w:r w:rsidR="003F5D7D" w:rsidRPr="00894E0F">
        <w:t>:</w:t>
      </w:r>
      <w:r w:rsidR="00C22A75" w:rsidRPr="00894E0F">
        <w:t xml:space="preserve"> We settling in on not building, but</w:t>
      </w:r>
      <w:r w:rsidR="007D3AE6">
        <w:t xml:space="preserve"> </w:t>
      </w:r>
      <w:r w:rsidR="003F5D7D" w:rsidRPr="00894E0F">
        <w:t>selecting the existing component</w:t>
      </w:r>
      <w:r w:rsidR="007538B4" w:rsidRPr="00894E0F">
        <w:t xml:space="preserve"> and pre-packaging</w:t>
      </w:r>
      <w:r w:rsidR="007D3AE6">
        <w:t xml:space="preserve"> in SHR Distro</w:t>
      </w:r>
      <w:r w:rsidR="00C22A75" w:rsidRPr="00894E0F">
        <w:t>.  Is that our strategy?</w:t>
      </w:r>
      <w:r w:rsidR="007538B4" w:rsidRPr="00894E0F">
        <w:t xml:space="preserve"> </w:t>
      </w:r>
      <w:r>
        <w:t> </w:t>
      </w:r>
    </w:p>
    <w:p w:rsidR="008269E1" w:rsidRDefault="005F002A" w:rsidP="00894E0F">
      <w:r w:rsidRPr="003C38DB">
        <w:rPr>
          <w:b/>
        </w:rPr>
        <w:t>DR</w:t>
      </w:r>
      <w:r>
        <w:t xml:space="preserve">: </w:t>
      </w:r>
      <w:r w:rsidR="008269E1">
        <w:t>Yes it correct</w:t>
      </w:r>
      <w:r>
        <w:t>, that’s our strategy</w:t>
      </w:r>
      <w:bookmarkStart w:id="0" w:name="_GoBack"/>
      <w:bookmarkEnd w:id="0"/>
    </w:p>
    <w:p w:rsidR="005F002A" w:rsidRDefault="005F002A" w:rsidP="00894E0F">
      <w:r w:rsidRPr="003C38DB">
        <w:rPr>
          <w:b/>
        </w:rPr>
        <w:t>CF</w:t>
      </w:r>
      <w:r>
        <w:t xml:space="preserve">: </w:t>
      </w:r>
      <w:r>
        <w:t>H</w:t>
      </w:r>
      <w:r w:rsidRPr="00894E0F">
        <w:t>ow do we take that forward from here?</w:t>
      </w:r>
    </w:p>
    <w:p w:rsidR="008269E1" w:rsidRDefault="005F002A" w:rsidP="00894E0F">
      <w:r w:rsidRPr="003C38DB">
        <w:rPr>
          <w:b/>
        </w:rPr>
        <w:t>DR:</w:t>
      </w:r>
      <w:r>
        <w:t xml:space="preserve"> </w:t>
      </w:r>
      <w:r w:rsidR="008269E1">
        <w:t xml:space="preserve">We need to pick our partners. Exploring the registry would be the next one. </w:t>
      </w:r>
    </w:p>
    <w:p w:rsidR="008E3AFC" w:rsidRPr="00894E0F" w:rsidRDefault="008E3AFC" w:rsidP="00894E0F">
      <w:r w:rsidRPr="003C38DB">
        <w:rPr>
          <w:b/>
        </w:rPr>
        <w:t>CF</w:t>
      </w:r>
      <w:r>
        <w:t>: Do we have any requirement?</w:t>
      </w:r>
    </w:p>
    <w:p w:rsidR="008269E1" w:rsidRPr="00C764EA" w:rsidRDefault="003F5D7D" w:rsidP="00C764EA">
      <w:r w:rsidRPr="003C38DB">
        <w:rPr>
          <w:b/>
        </w:rPr>
        <w:lastRenderedPageBreak/>
        <w:t>RC:</w:t>
      </w:r>
      <w:r w:rsidRPr="00C764EA">
        <w:t xml:space="preserve"> we do, the </w:t>
      </w:r>
      <w:r w:rsidR="00815E0C" w:rsidRPr="00C764EA">
        <w:t>requirement are</w:t>
      </w:r>
      <w:r w:rsidR="008269E1" w:rsidRPr="00C764EA">
        <w:t xml:space="preserve"> simple be an</w:t>
      </w:r>
      <w:r w:rsidR="0068791F">
        <w:t xml:space="preserve"> XDS</w:t>
      </w:r>
      <w:r w:rsidR="008269E1" w:rsidRPr="00C764EA">
        <w:t xml:space="preserve"> registry and support</w:t>
      </w:r>
      <w:r w:rsidR="00815E0C" w:rsidRPr="00C764EA">
        <w:t xml:space="preserve"> one document option. I don’t know if some performance research </w:t>
      </w:r>
      <w:r w:rsidR="009720A8">
        <w:t>might be useful.</w:t>
      </w:r>
    </w:p>
    <w:p w:rsidR="003F5D7D" w:rsidRPr="008E3AFC" w:rsidRDefault="003F5D7D" w:rsidP="008E3AFC">
      <w:r w:rsidRPr="003C38DB">
        <w:rPr>
          <w:b/>
        </w:rPr>
        <w:t>CF</w:t>
      </w:r>
      <w:r w:rsidRPr="008E3AFC">
        <w:t xml:space="preserve">: </w:t>
      </w:r>
      <w:r w:rsidR="00A900EC">
        <w:t xml:space="preserve">We </w:t>
      </w:r>
      <w:r w:rsidR="00F60D8F">
        <w:t>prefer to have</w:t>
      </w:r>
      <w:r w:rsidR="00A900EC">
        <w:t xml:space="preserve"> </w:t>
      </w:r>
      <w:r w:rsidR="00494597">
        <w:t>performance matrix</w:t>
      </w:r>
      <w:r w:rsidR="008F592C">
        <w:t xml:space="preserve"> putting the SHR</w:t>
      </w:r>
      <w:r w:rsidR="00A73119">
        <w:t xml:space="preserve"> reference tool, fundamentals base</w:t>
      </w:r>
      <w:r w:rsidRPr="008E3AFC">
        <w:t xml:space="preserve"> - it has to sync</w:t>
      </w:r>
    </w:p>
    <w:p w:rsidR="003F5D7D" w:rsidRPr="003C38DB" w:rsidRDefault="00AF6ED6" w:rsidP="00055FCE">
      <w:r w:rsidRPr="003C38DB">
        <w:t xml:space="preserve">DR: </w:t>
      </w:r>
      <w:r w:rsidR="00FB6293" w:rsidRPr="003C38DB">
        <w:t xml:space="preserve">It’s a good point, </w:t>
      </w:r>
      <w:r w:rsidR="003F5D7D" w:rsidRPr="003C38DB">
        <w:t>I agree with that.</w:t>
      </w:r>
    </w:p>
    <w:p w:rsidR="003F5D7D" w:rsidRDefault="0050479E" w:rsidP="00055FCE">
      <w:r w:rsidRPr="003C38DB">
        <w:t>CF</w:t>
      </w:r>
      <w:r>
        <w:t>:  we looking at the document o</w:t>
      </w:r>
      <w:r w:rsidR="003F5D7D" w:rsidRPr="00055FCE">
        <w:t>n demand</w:t>
      </w:r>
      <w:r>
        <w:t xml:space="preserve"> and </w:t>
      </w:r>
      <w:r w:rsidR="00C47E68" w:rsidRPr="00055FCE">
        <w:t xml:space="preserve">the fastest </w:t>
      </w:r>
      <w:r w:rsidR="00D03F19">
        <w:t>at the dot</w:t>
      </w:r>
      <w:r w:rsidR="008323EC">
        <w:t>.</w:t>
      </w:r>
    </w:p>
    <w:p w:rsidR="00D03F19" w:rsidRPr="00055FCE" w:rsidRDefault="00D03F19" w:rsidP="00055FCE">
      <w:r w:rsidRPr="003C38DB">
        <w:rPr>
          <w:b/>
        </w:rPr>
        <w:t>DR</w:t>
      </w:r>
      <w:r>
        <w:t xml:space="preserve">:  The part of work that </w:t>
      </w:r>
      <w:r w:rsidR="00971A30">
        <w:t>the registry has to do for OODD is</w:t>
      </w:r>
      <w:r w:rsidR="008323EC">
        <w:t xml:space="preserve"> incredibly</w:t>
      </w:r>
      <w:r w:rsidR="0011373E">
        <w:t xml:space="preserve"> light </w:t>
      </w:r>
      <w:r w:rsidR="00AF3A24">
        <w:t>compared</w:t>
      </w:r>
      <w:r w:rsidR="008323EC">
        <w:t xml:space="preserve"> to</w:t>
      </w:r>
      <w:r w:rsidR="0011373E">
        <w:t xml:space="preserve"> what we have</w:t>
      </w:r>
      <w:r w:rsidR="008323EC">
        <w:t xml:space="preserve"> do for the </w:t>
      </w:r>
      <w:r w:rsidR="0011373E">
        <w:t>OODD to</w:t>
      </w:r>
      <w:r w:rsidR="008323EC">
        <w:t xml:space="preserve"> the SHR side</w:t>
      </w:r>
      <w:r w:rsidR="00E113F4">
        <w:t>.</w:t>
      </w:r>
    </w:p>
    <w:p w:rsidR="003F5D7D" w:rsidRPr="003F5D7D" w:rsidRDefault="003F5D7D" w:rsidP="003F5D7D">
      <w:r w:rsidRPr="001719A2">
        <w:t>RC:</w:t>
      </w:r>
      <w:r w:rsidR="001719A2" w:rsidRPr="001719A2">
        <w:t xml:space="preserve"> The thing is</w:t>
      </w:r>
      <w:r w:rsidR="00B50D76">
        <w:t xml:space="preserve"> how we</w:t>
      </w:r>
      <w:r w:rsidR="001719A2" w:rsidRPr="001719A2">
        <w:t xml:space="preserve"> create a</w:t>
      </w:r>
      <w:r w:rsidRPr="001719A2">
        <w:t xml:space="preserve"> bundle</w:t>
      </w:r>
      <w:r w:rsidR="00DE600D">
        <w:t xml:space="preserve"> for OpenMRS</w:t>
      </w:r>
      <w:r w:rsidR="00201CE4">
        <w:t xml:space="preserve"> -</w:t>
      </w:r>
      <w:r w:rsidRPr="001719A2">
        <w:t xml:space="preserve"> the modules</w:t>
      </w:r>
      <w:r w:rsidR="001719A2" w:rsidRPr="001719A2">
        <w:t xml:space="preserve"> solution</w:t>
      </w:r>
      <w:r w:rsidRPr="001719A2">
        <w:t>- require discussion (research)</w:t>
      </w:r>
      <w:r w:rsidR="005239FD">
        <w:t>. We can discuss that with Dev Team</w:t>
      </w:r>
      <w:r w:rsidR="00B602E2">
        <w:t xml:space="preserve"> internally.</w:t>
      </w:r>
    </w:p>
    <w:p w:rsidR="003F5D7D" w:rsidRPr="003F5D7D" w:rsidRDefault="003F5D7D" w:rsidP="003F5D7D">
      <w:pPr>
        <w:rPr>
          <w:lang w:eastAsia="en-ZA"/>
        </w:rPr>
      </w:pPr>
      <w:r w:rsidRPr="00BB6034">
        <w:rPr>
          <w:b/>
          <w:u w:val="single"/>
        </w:rPr>
        <w:t>The current roadmap for development</w:t>
      </w:r>
      <w:r w:rsidRPr="003F5D7D">
        <w:rPr>
          <w:shd w:val="clear" w:color="auto" w:fill="FFF8E3"/>
          <w:lang w:eastAsia="en-ZA"/>
        </w:rPr>
        <w:t xml:space="preserve"> </w:t>
      </w:r>
      <w:hyperlink r:id="rId6" w:history="1">
        <w:r w:rsidRPr="003F5D7D">
          <w:rPr>
            <w:color w:val="0000FF"/>
            <w:u w:val="single"/>
            <w:shd w:val="clear" w:color="auto" w:fill="FFF8E3"/>
            <w:lang w:eastAsia="en-ZA"/>
          </w:rPr>
          <w:t>https://wiki.ohie.org/display/SUB/Shared+Health+Record+Roadmap</w:t>
        </w:r>
      </w:hyperlink>
    </w:p>
    <w:p w:rsidR="003F5D7D" w:rsidRPr="00B50D76" w:rsidRDefault="003F5D7D" w:rsidP="00B50D76">
      <w:r w:rsidRPr="008C2159">
        <w:rPr>
          <w:b/>
        </w:rPr>
        <w:t>RC</w:t>
      </w:r>
      <w:r w:rsidRPr="00B50D76">
        <w:t>:</w:t>
      </w:r>
      <w:r w:rsidR="00F173C4">
        <w:t xml:space="preserve"> </w:t>
      </w:r>
      <w:r w:rsidRPr="00B50D76">
        <w:t>In</w:t>
      </w:r>
      <w:r w:rsidR="00BD7732">
        <w:t>itial focus</w:t>
      </w:r>
      <w:r w:rsidRPr="00B50D76">
        <w:t>: at the moment there are few bug...getting to 0.1 release. Getting in</w:t>
      </w:r>
      <w:r w:rsidR="00BD7732">
        <w:t>i</w:t>
      </w:r>
      <w:r w:rsidRPr="00B50D76">
        <w:t>tial bundle by the firs</w:t>
      </w:r>
      <w:r w:rsidR="00B50D76">
        <w:t>t</w:t>
      </w:r>
      <w:r w:rsidRPr="00B50D76">
        <w:t xml:space="preserve"> quarter July time frame</w:t>
      </w:r>
    </w:p>
    <w:p w:rsidR="003F5D7D" w:rsidRPr="007360DE" w:rsidRDefault="003F5D7D" w:rsidP="007360DE">
      <w:r w:rsidRPr="007360DE">
        <w:t xml:space="preserve">DR: </w:t>
      </w:r>
      <w:r w:rsidR="00026E2C">
        <w:t xml:space="preserve">We looking at </w:t>
      </w:r>
      <w:r w:rsidRPr="007360DE">
        <w:t>quarter running into 2015</w:t>
      </w:r>
      <w:r w:rsidR="00A62823" w:rsidRPr="007360DE">
        <w:t>. The first quarter of the new contract.</w:t>
      </w:r>
    </w:p>
    <w:p w:rsidR="003F5D7D" w:rsidRPr="007360DE" w:rsidRDefault="003F5D7D" w:rsidP="007360DE">
      <w:r w:rsidRPr="008C2159">
        <w:rPr>
          <w:b/>
        </w:rPr>
        <w:t>RC:</w:t>
      </w:r>
      <w:r w:rsidR="00E3360E">
        <w:t xml:space="preserve"> F</w:t>
      </w:r>
      <w:r w:rsidRPr="007360DE">
        <w:t>ocus on the two quarters</w:t>
      </w:r>
      <w:r w:rsidR="00026E2C">
        <w:t xml:space="preserve"> July to Dec</w:t>
      </w:r>
      <w:r w:rsidRPr="007360DE">
        <w:t xml:space="preserve"> - shared record health map</w:t>
      </w:r>
      <w:r w:rsidR="00652E11">
        <w:t xml:space="preserve"> that got sent out a while ago</w:t>
      </w:r>
      <w:r w:rsidRPr="007360DE">
        <w:t xml:space="preserve">. 2 Trying to create </w:t>
      </w:r>
      <w:r w:rsidR="00AA2287" w:rsidRPr="007360DE">
        <w:t xml:space="preserve">configure </w:t>
      </w:r>
      <w:r w:rsidR="00DC594A">
        <w:t>dashboard and matrix, 3. A</w:t>
      </w:r>
      <w:r w:rsidRPr="007360DE">
        <w:t>ggregate data reporting,</w:t>
      </w:r>
      <w:r w:rsidR="00AA2287" w:rsidRPr="007360DE">
        <w:t xml:space="preserve"> ADX</w:t>
      </w:r>
      <w:r w:rsidR="00F173C4">
        <w:t xml:space="preserve"> standard which is in developing at the moment</w:t>
      </w:r>
      <w:r w:rsidR="00AA2287" w:rsidRPr="007360DE">
        <w:t xml:space="preserve">, </w:t>
      </w:r>
      <w:r w:rsidR="00F173C4">
        <w:t>alerting.  This is part of our road</w:t>
      </w:r>
      <w:r w:rsidRPr="007360DE">
        <w:t>map for the funding we have</w:t>
      </w:r>
      <w:r w:rsidR="00AA2287" w:rsidRPr="007360DE">
        <w:t xml:space="preserve"> for the year and what we aim to achieve</w:t>
      </w:r>
      <w:r w:rsidRPr="007360DE">
        <w:t>.</w:t>
      </w:r>
    </w:p>
    <w:p w:rsidR="003F5D7D" w:rsidRPr="007360DE" w:rsidRDefault="003F5D7D" w:rsidP="007360DE">
      <w:r w:rsidRPr="008C2159">
        <w:rPr>
          <w:b/>
        </w:rPr>
        <w:t>DR</w:t>
      </w:r>
      <w:r w:rsidRPr="007360DE">
        <w:t>:</w:t>
      </w:r>
      <w:r w:rsidR="00041C7A">
        <w:t xml:space="preserve"> </w:t>
      </w:r>
      <w:r w:rsidR="007360DE">
        <w:t>Issues of ordering</w:t>
      </w:r>
      <w:r w:rsidR="00041C7A">
        <w:t xml:space="preserve"> and improving the performance</w:t>
      </w:r>
      <w:r w:rsidR="00CC0BFB">
        <w:t xml:space="preserve"> </w:t>
      </w:r>
      <w:r w:rsidR="007360DE">
        <w:t xml:space="preserve">- </w:t>
      </w:r>
      <w:r w:rsidRPr="007360DE">
        <w:t xml:space="preserve">Are we able to change the order </w:t>
      </w:r>
      <w:r w:rsidR="00AA2287" w:rsidRPr="007360DE">
        <w:t xml:space="preserve">we </w:t>
      </w:r>
      <w:r w:rsidR="00D70D28">
        <w:t>can be participating in connecta</w:t>
      </w:r>
      <w:r w:rsidR="00AA2287" w:rsidRPr="007360DE">
        <w:t>thon</w:t>
      </w:r>
      <w:r w:rsidR="007360DE">
        <w:t xml:space="preserve"> that will be testing MACM and ADX</w:t>
      </w:r>
      <w:r w:rsidR="00AA2287" w:rsidRPr="007360DE">
        <w:t>,</w:t>
      </w:r>
      <w:r w:rsidRPr="007360DE">
        <w:t xml:space="preserve"> </w:t>
      </w:r>
      <w:r w:rsidR="00041C7A">
        <w:t>the reason is on the ADX is because of the last architecture call and the</w:t>
      </w:r>
      <w:r w:rsidR="00211A2D">
        <w:t xml:space="preserve"> degree to which DATIM is going to be a very pervasive for use case for OpenHIE and the </w:t>
      </w:r>
      <w:r w:rsidR="00041C7A">
        <w:t>target to go into 50 countries</w:t>
      </w:r>
      <w:r w:rsidRPr="007360DE">
        <w:t>.</w:t>
      </w:r>
      <w:r w:rsidR="00211A2D">
        <w:t xml:space="preserve"> It seems to me that a proportion of those countries</w:t>
      </w:r>
      <w:r w:rsidR="000C1881">
        <w:t xml:space="preserve"> will be able to</w:t>
      </w:r>
      <w:r w:rsidR="00211A2D">
        <w:t xml:space="preserve"> use of the shared health record content. And whether </w:t>
      </w:r>
      <w:r w:rsidRPr="007360DE">
        <w:t>movi</w:t>
      </w:r>
      <w:r w:rsidR="00494723">
        <w:t>ng forward wit</w:t>
      </w:r>
      <w:r w:rsidR="000C1881">
        <w:t>h some of the ADX out of OpenSHR</w:t>
      </w:r>
      <w:r w:rsidR="000E2E76">
        <w:t xml:space="preserve"> this a chance to get a demonstration point </w:t>
      </w:r>
      <w:r w:rsidR="00462DF8">
        <w:t>around that earlier rather than later</w:t>
      </w:r>
      <w:r w:rsidR="00581754">
        <w:t xml:space="preserve"> coz if we miss that window</w:t>
      </w:r>
      <w:r w:rsidR="00D70D28">
        <w:t xml:space="preserve"> of the cycle connecta</w:t>
      </w:r>
      <w:r w:rsidR="00581754">
        <w:t>thon, r</w:t>
      </w:r>
      <w:r w:rsidR="00462DF8">
        <w:t>ight now the American</w:t>
      </w:r>
      <w:r w:rsidR="000E2059">
        <w:t xml:space="preserve"> </w:t>
      </w:r>
      <w:r w:rsidR="000E2059" w:rsidRPr="001575A7">
        <w:t>donors</w:t>
      </w:r>
      <w:r w:rsidR="00462DF8">
        <w:t xml:space="preserve"> are looking</w:t>
      </w:r>
      <w:r w:rsidR="00CC0BFB">
        <w:t xml:space="preserve"> at the cycle of the </w:t>
      </w:r>
      <w:r w:rsidR="00581754">
        <w:t>American</w:t>
      </w:r>
      <w:r w:rsidR="00D70D28">
        <w:t xml:space="preserve"> Connecta</w:t>
      </w:r>
      <w:r w:rsidR="00581754">
        <w:t>thon and not the European or Asian ones.  Is there an opportunity of changing the ordering?</w:t>
      </w:r>
    </w:p>
    <w:p w:rsidR="003F5D7D" w:rsidRPr="002839A1" w:rsidRDefault="003F5D7D" w:rsidP="002839A1">
      <w:r w:rsidRPr="00E70D4F">
        <w:rPr>
          <w:b/>
        </w:rPr>
        <w:t>RC</w:t>
      </w:r>
      <w:r w:rsidRPr="002839A1">
        <w:t>:</w:t>
      </w:r>
      <w:r w:rsidR="002839A1" w:rsidRPr="002839A1">
        <w:t xml:space="preserve"> It might be possible to switch those around.</w:t>
      </w:r>
      <w:r w:rsidR="000E2059">
        <w:t xml:space="preserve"> We want to try a think what it means to be responsible with the connectathon.  If it’</w:t>
      </w:r>
      <w:r w:rsidR="00AE04B1">
        <w:t xml:space="preserve">s looking like ADX </w:t>
      </w:r>
      <w:r w:rsidR="00FA76F7">
        <w:t>it’s</w:t>
      </w:r>
      <w:r w:rsidR="00AE04B1">
        <w:t xml:space="preserve"> going to be in try implementation by that a time </w:t>
      </w:r>
      <w:r w:rsidR="00E70D4F">
        <w:t xml:space="preserve">and we want to have some implementation of Openhie to show for it and if it looks like DATIM, it’s going to be a big push within openhie. It might make sense to try and move that sooner. </w:t>
      </w:r>
      <w:r w:rsidR="000E2059">
        <w:t xml:space="preserve"> </w:t>
      </w:r>
      <w:r w:rsidR="00F85EE9">
        <w:t>We need to do important pieces to line up with the connectathon.</w:t>
      </w:r>
    </w:p>
    <w:p w:rsidR="003F5D7D" w:rsidRPr="009723B8" w:rsidRDefault="00264A66" w:rsidP="009723B8">
      <w:r w:rsidRPr="001B45AA">
        <w:rPr>
          <w:b/>
        </w:rPr>
        <w:t>CF</w:t>
      </w:r>
      <w:r>
        <w:t>: W</w:t>
      </w:r>
      <w:r w:rsidR="003F5D7D" w:rsidRPr="009723B8">
        <w:t>e can move this in o</w:t>
      </w:r>
      <w:r w:rsidR="00C000F4" w:rsidRPr="009723B8">
        <w:t>rder, driving forward the keys</w:t>
      </w:r>
      <w:r w:rsidR="00D70D28" w:rsidRPr="009723B8">
        <w:t xml:space="preserve">. </w:t>
      </w:r>
      <w:r w:rsidR="00C000F4" w:rsidRPr="009723B8">
        <w:t xml:space="preserve">I </w:t>
      </w:r>
      <w:r w:rsidR="00F85EE9" w:rsidRPr="009723B8">
        <w:t>hope to know that t</w:t>
      </w:r>
      <w:r w:rsidR="00C000F4" w:rsidRPr="009723B8">
        <w:t>he connectathon brings more tha</w:t>
      </w:r>
      <w:r w:rsidR="00F85EE9" w:rsidRPr="009723B8">
        <w:t xml:space="preserve">n just the work. </w:t>
      </w:r>
      <w:r w:rsidR="00C000F4" w:rsidRPr="009723B8">
        <w:t>We should make sure that we align</w:t>
      </w:r>
      <w:r w:rsidR="00677A10" w:rsidRPr="009723B8">
        <w:t xml:space="preserve"> with the broader OpenHIE</w:t>
      </w:r>
      <w:r w:rsidR="00BE104B">
        <w:t xml:space="preserve"> architecture</w:t>
      </w:r>
      <w:r w:rsidR="00C000F4" w:rsidRPr="009723B8">
        <w:t>.</w:t>
      </w:r>
      <w:r>
        <w:t xml:space="preserve"> We s</w:t>
      </w:r>
      <w:r w:rsidR="002074CD">
        <w:t xml:space="preserve">hould just make sure </w:t>
      </w:r>
      <w:r w:rsidR="00BE104B">
        <w:t xml:space="preserve">that we don’t get stuck in always responding to the connectathon alone </w:t>
      </w:r>
      <w:r w:rsidR="008C1753">
        <w:t>but</w:t>
      </w:r>
      <w:r w:rsidR="00BE104B">
        <w:t xml:space="preserve"> driving forward the reference implementation but at same time making sure it usable via the key thing going forward</w:t>
      </w:r>
      <w:r w:rsidR="00EC5433">
        <w:t>.</w:t>
      </w:r>
      <w:r w:rsidR="008C1753">
        <w:t xml:space="preserve"> Going to all the connectathon is resource intensive activity and we should make sure that it aligns with the North American team and the other community</w:t>
      </w:r>
    </w:p>
    <w:p w:rsidR="003F5D7D" w:rsidRPr="00743DB2" w:rsidRDefault="00D70D28" w:rsidP="003F5D7D">
      <w:r w:rsidRPr="009F5856">
        <w:rPr>
          <w:b/>
        </w:rPr>
        <w:lastRenderedPageBreak/>
        <w:t>DR</w:t>
      </w:r>
      <w:r w:rsidRPr="00FA76F7">
        <w:t>:</w:t>
      </w:r>
      <w:r w:rsidR="008C1753" w:rsidRPr="00FA76F7">
        <w:t xml:space="preserve"> We didn’t test OODD</w:t>
      </w:r>
      <w:r w:rsidRPr="00FA76F7">
        <w:t xml:space="preserve"> </w:t>
      </w:r>
      <w:r w:rsidR="00FA76F7" w:rsidRPr="00FA76F7">
        <w:t>at this last one and it is quite a crucial piece, I don’t think we have a footprint to be able to do OODD we have</w:t>
      </w:r>
      <w:r w:rsidR="00743DB2">
        <w:t xml:space="preserve"> yet to have </w:t>
      </w:r>
      <w:r w:rsidR="005704A7" w:rsidRPr="00916FB2">
        <w:t>IG</w:t>
      </w:r>
      <w:r w:rsidR="00743DB2" w:rsidRPr="00916FB2">
        <w:t xml:space="preserve"> </w:t>
      </w:r>
      <w:r w:rsidR="00FA76F7" w:rsidRPr="00916FB2">
        <w:t>confirmation</w:t>
      </w:r>
      <w:r w:rsidR="00B73E8A">
        <w:t xml:space="preserve"> of our implementation on OODD - for</w:t>
      </w:r>
      <w:r w:rsidR="003F5D7D" w:rsidRPr="00743DB2">
        <w:t xml:space="preserve"> January </w:t>
      </w:r>
      <w:r w:rsidR="00743DB2" w:rsidRPr="00743DB2">
        <w:t>2016.</w:t>
      </w:r>
      <w:r w:rsidR="008C1753" w:rsidRPr="00743DB2">
        <w:t xml:space="preserve"> MACM and ADX </w:t>
      </w:r>
      <w:r w:rsidR="00743DB2" w:rsidRPr="00743DB2">
        <w:t>released for public comment. Both</w:t>
      </w:r>
      <w:r w:rsidR="00694055">
        <w:t xml:space="preserve"> (MACM &amp; ADX</w:t>
      </w:r>
      <w:r w:rsidR="000E1AB9">
        <w:t xml:space="preserve">) </w:t>
      </w:r>
      <w:r w:rsidR="000E1AB9" w:rsidRPr="00743DB2">
        <w:t>documents</w:t>
      </w:r>
      <w:r w:rsidR="00743DB2" w:rsidRPr="00743DB2">
        <w:t xml:space="preserve"> will </w:t>
      </w:r>
      <w:r w:rsidR="00C201C5">
        <w:t>succes</w:t>
      </w:r>
      <w:r w:rsidR="00694055">
        <w:t>sful move to the public comment in July, both will be eligible for testing connectathon.</w:t>
      </w:r>
      <w:r w:rsidR="00D54103">
        <w:t xml:space="preserve"> As</w:t>
      </w:r>
      <w:r w:rsidR="005704A7">
        <w:t xml:space="preserve"> SHR</w:t>
      </w:r>
      <w:r w:rsidR="00D54103">
        <w:t xml:space="preserve"> community I want us to </w:t>
      </w:r>
      <w:r w:rsidR="005704A7">
        <w:t xml:space="preserve">establish the </w:t>
      </w:r>
      <w:r w:rsidR="00F0485B">
        <w:t xml:space="preserve">conformance on </w:t>
      </w:r>
      <w:r w:rsidR="00D54103">
        <w:t>the OODD</w:t>
      </w:r>
      <w:r w:rsidR="005704A7">
        <w:t xml:space="preserve">. </w:t>
      </w:r>
      <w:r w:rsidR="00160ABA">
        <w:t xml:space="preserve"> To get there and have our donors very eager to have us, </w:t>
      </w:r>
      <w:r w:rsidR="00BC1E7C">
        <w:t xml:space="preserve">the ADX is just getting so much attention. </w:t>
      </w:r>
      <w:r w:rsidR="00E26C09">
        <w:t xml:space="preserve"> Is such an important profile to DATAM </w:t>
      </w:r>
      <w:r w:rsidR="00D1185D">
        <w:t xml:space="preserve">that if we are also one of the communities testing ADX </w:t>
      </w:r>
      <w:r w:rsidR="006B1F17">
        <w:t xml:space="preserve">that would assure that will be </w:t>
      </w:r>
      <w:r w:rsidR="002F4256">
        <w:t>welcomed at the</w:t>
      </w:r>
      <w:r w:rsidR="006B1F17">
        <w:t xml:space="preserve"> next connectaton and we will get our OODD.</w:t>
      </w:r>
    </w:p>
    <w:p w:rsidR="003F5D7D" w:rsidRPr="001C0FD5" w:rsidRDefault="003F5D7D" w:rsidP="003F5D7D">
      <w:r w:rsidRPr="009F5856">
        <w:rPr>
          <w:b/>
        </w:rPr>
        <w:t>CF</w:t>
      </w:r>
      <w:r w:rsidRPr="001C0FD5">
        <w:t>:</w:t>
      </w:r>
      <w:r w:rsidR="00764EDB" w:rsidRPr="001C0FD5">
        <w:t xml:space="preserve"> We will look at the </w:t>
      </w:r>
      <w:r w:rsidR="002F4256" w:rsidRPr="001C0FD5">
        <w:t>roadmap</w:t>
      </w:r>
      <w:r w:rsidR="008D6BEB" w:rsidRPr="001C0FD5">
        <w:t xml:space="preserve"> and how we can get the </w:t>
      </w:r>
      <w:r w:rsidR="001C0FD5" w:rsidRPr="001C0FD5">
        <w:t>community staff</w:t>
      </w:r>
      <w:r w:rsidRPr="001C0FD5">
        <w:t xml:space="preserve"> to be </w:t>
      </w:r>
      <w:r w:rsidR="00B47327" w:rsidRPr="001C0FD5">
        <w:t>implemented</w:t>
      </w:r>
      <w:r w:rsidRPr="001C0FD5">
        <w:t xml:space="preserve"> should be internationally recognised</w:t>
      </w:r>
    </w:p>
    <w:p w:rsidR="003F5D7D" w:rsidRPr="001F79CC" w:rsidRDefault="003F5D7D" w:rsidP="001F79CC">
      <w:pPr>
        <w:rPr>
          <w:lang w:eastAsia="en-ZA"/>
        </w:rPr>
      </w:pPr>
      <w:r w:rsidRPr="009F5856">
        <w:rPr>
          <w:b/>
        </w:rPr>
        <w:t>DR</w:t>
      </w:r>
      <w:r w:rsidRPr="001F79CC">
        <w:t>:</w:t>
      </w:r>
      <w:r w:rsidR="008D6BEB" w:rsidRPr="001F79CC">
        <w:t xml:space="preserve"> we did implement OODD in Tanzania </w:t>
      </w:r>
      <w:r w:rsidR="00970A9F" w:rsidRPr="001F79CC">
        <w:t>even though we didn’</w:t>
      </w:r>
      <w:r w:rsidR="00DF129D" w:rsidRPr="001F79CC">
        <w:t xml:space="preserve">t pass OODD at the connectathon. </w:t>
      </w:r>
      <w:r w:rsidRPr="001F79CC">
        <w:t xml:space="preserve"> </w:t>
      </w:r>
      <w:r w:rsidR="00DF129D" w:rsidRPr="001F79CC">
        <w:t>I want to introduce</w:t>
      </w:r>
      <w:r w:rsidRPr="001F79CC">
        <w:t xml:space="preserve"> DEX</w:t>
      </w:r>
      <w:r w:rsidR="003B6B71">
        <w:t xml:space="preserve"> Data Element Exchange</w:t>
      </w:r>
      <w:r w:rsidR="00872B83">
        <w:t xml:space="preserve"> - </w:t>
      </w:r>
      <w:r w:rsidR="00872B83" w:rsidRPr="00872B83">
        <w:t>metadata elements such as blood pressure -</w:t>
      </w:r>
      <w:r w:rsidR="003B6B71" w:rsidRPr="00872B83">
        <w:t xml:space="preserve">conceptual </w:t>
      </w:r>
      <w:r w:rsidR="00360745">
        <w:t xml:space="preserve">data element </w:t>
      </w:r>
      <w:r w:rsidR="00702132">
        <w:t xml:space="preserve">and </w:t>
      </w:r>
      <w:r w:rsidR="00872B83" w:rsidRPr="00872B83">
        <w:t>how can map to underlying data model</w:t>
      </w:r>
      <w:r w:rsidR="007D0CF5">
        <w:t xml:space="preserve"> pull up content, for e.g. pulled into the ADX message and sent to</w:t>
      </w:r>
      <w:r w:rsidR="00BF5B59">
        <w:t xml:space="preserve"> DHIS tool</w:t>
      </w:r>
      <w:r w:rsidR="007D0CF5">
        <w:t>. What will b</w:t>
      </w:r>
      <w:r w:rsidR="00BF5B59">
        <w:t>e any profile that used for any repository to be able to do that.</w:t>
      </w:r>
    </w:p>
    <w:p w:rsidR="003F5D7D" w:rsidRDefault="003F5D7D" w:rsidP="00785BC5">
      <w:r w:rsidRPr="009F5856">
        <w:rPr>
          <w:b/>
        </w:rPr>
        <w:t>CF:</w:t>
      </w:r>
      <w:r w:rsidR="00785BC5">
        <w:t xml:space="preserve"> </w:t>
      </w:r>
      <w:r w:rsidR="007D0CF5">
        <w:t>Are we seeing</w:t>
      </w:r>
      <w:r w:rsidRPr="00785BC5">
        <w:t xml:space="preserve"> the DEX profile coming into</w:t>
      </w:r>
      <w:r w:rsidR="00AE528B">
        <w:t xml:space="preserve"> OPENHIE workflow</w:t>
      </w:r>
      <w:r w:rsidR="00073523" w:rsidRPr="00785BC5">
        <w:t xml:space="preserve"> set by</w:t>
      </w:r>
      <w:r w:rsidR="00BF2CD8">
        <w:t xml:space="preserve"> the architectural</w:t>
      </w:r>
      <w:r w:rsidR="0048353D">
        <w:t xml:space="preserve"> g</w:t>
      </w:r>
      <w:r w:rsidR="00E94C43">
        <w:t>roup</w:t>
      </w:r>
      <w:r w:rsidR="00BF2CD8">
        <w:t>?</w:t>
      </w:r>
    </w:p>
    <w:p w:rsidR="00D80069" w:rsidRPr="00785BC5" w:rsidRDefault="00EF2C3C" w:rsidP="00785BC5">
      <w:r w:rsidRPr="009F5856">
        <w:rPr>
          <w:b/>
        </w:rPr>
        <w:t>DR</w:t>
      </w:r>
      <w:r>
        <w:t>: We leveraging DEX into</w:t>
      </w:r>
      <w:r w:rsidR="004D32AD">
        <w:t xml:space="preserve"> our ICP work</w:t>
      </w:r>
      <w:r>
        <w:t xml:space="preserve"> </w:t>
      </w:r>
      <w:r w:rsidR="0048353D">
        <w:t xml:space="preserve">and that work is still underway </w:t>
      </w:r>
    </w:p>
    <w:p w:rsidR="003F5D7D" w:rsidRPr="003F5D7D" w:rsidRDefault="00D262B8" w:rsidP="003F5D7D">
      <w:pPr>
        <w:rPr>
          <w:lang w:eastAsia="en-ZA"/>
        </w:rPr>
      </w:pPr>
      <w:r w:rsidRPr="009F5856">
        <w:rPr>
          <w:b/>
        </w:rPr>
        <w:t>CF</w:t>
      </w:r>
      <w:r w:rsidRPr="00DA0BCF">
        <w:t>:</w:t>
      </w:r>
      <w:r w:rsidR="005453ED">
        <w:t xml:space="preserve"> </w:t>
      </w:r>
      <w:r w:rsidRPr="00DA0BCF">
        <w:t xml:space="preserve"> </w:t>
      </w:r>
      <w:r w:rsidR="003F5D7D" w:rsidRPr="00DA0BCF">
        <w:t>to keep the generic workflow and bring that in. Everything that we do should</w:t>
      </w:r>
      <w:r w:rsidR="00DA0BCF" w:rsidRPr="00DA0BCF">
        <w:t xml:space="preserve"> relate to</w:t>
      </w:r>
      <w:r w:rsidR="00442C36">
        <w:t xml:space="preserve"> better </w:t>
      </w:r>
      <w:r w:rsidR="003F5D7D" w:rsidRPr="00DA0BCF">
        <w:t>health care</w:t>
      </w:r>
    </w:p>
    <w:p w:rsidR="003F5D7D" w:rsidRPr="003F5D7D" w:rsidRDefault="00F36DEB" w:rsidP="003F5D7D">
      <w:pPr>
        <w:rPr>
          <w:lang w:eastAsia="en-ZA"/>
        </w:rPr>
      </w:pPr>
      <w:r w:rsidRPr="00527ED1">
        <w:rPr>
          <w:b/>
        </w:rPr>
        <w:t>DR</w:t>
      </w:r>
      <w:r w:rsidRPr="00B829BC">
        <w:t>:</w:t>
      </w:r>
      <w:r w:rsidR="00DA0BCF" w:rsidRPr="00B829BC">
        <w:t xml:space="preserve"> </w:t>
      </w:r>
      <w:r w:rsidR="00B829BC" w:rsidRPr="00B829BC">
        <w:t>Dex</w:t>
      </w:r>
      <w:r w:rsidR="00B829BC">
        <w:t xml:space="preserve"> is the way that</w:t>
      </w:r>
      <w:r w:rsidR="00DA0BCF" w:rsidRPr="00DA0BCF">
        <w:t xml:space="preserve"> would relate to say</w:t>
      </w:r>
      <w:r w:rsidRPr="00DA0BCF">
        <w:t xml:space="preserve"> </w:t>
      </w:r>
      <w:r w:rsidR="00B829BC" w:rsidRPr="00DA0BCF">
        <w:t>if</w:t>
      </w:r>
      <w:r w:rsidR="00E42E11" w:rsidRPr="00DA0BCF">
        <w:t xml:space="preserve"> I need to test blood </w:t>
      </w:r>
      <w:r w:rsidR="00B829BC" w:rsidRPr="00DA0BCF">
        <w:t>pressure,</w:t>
      </w:r>
      <w:r w:rsidR="00E42E11" w:rsidRPr="00DA0BCF">
        <w:t xml:space="preserve"> h</w:t>
      </w:r>
      <w:r w:rsidR="003F5D7D" w:rsidRPr="00DA0BCF">
        <w:t xml:space="preserve">ow </w:t>
      </w:r>
      <w:r w:rsidR="00B829BC" w:rsidRPr="00DA0BCF">
        <w:t>I</w:t>
      </w:r>
      <w:r w:rsidR="003F5D7D" w:rsidRPr="00DA0BCF">
        <w:t xml:space="preserve"> get blood pressure out of </w:t>
      </w:r>
      <w:r w:rsidR="00E42E11" w:rsidRPr="00DA0BCF">
        <w:t>a pregnant mother</w:t>
      </w:r>
    </w:p>
    <w:p w:rsidR="00D354AF" w:rsidRDefault="00D354AF" w:rsidP="00D354AF">
      <w:r w:rsidRPr="00527ED1">
        <w:rPr>
          <w:b/>
        </w:rPr>
        <w:t>DR</w:t>
      </w:r>
      <w:r>
        <w:t>: I am not doing this because it doesn’t connect to workflows or things we</w:t>
      </w:r>
      <w:r w:rsidR="00A844F5">
        <w:t xml:space="preserve"> need or suggesting it because it does.</w:t>
      </w:r>
    </w:p>
    <w:p w:rsidR="00D354AF" w:rsidRDefault="00D354AF" w:rsidP="00D354AF">
      <w:r w:rsidRPr="00527ED1">
        <w:rPr>
          <w:b/>
        </w:rPr>
        <w:t>CF</w:t>
      </w:r>
      <w:r w:rsidRPr="005453ED">
        <w:t xml:space="preserve">: </w:t>
      </w:r>
      <w:r w:rsidR="00516579">
        <w:t xml:space="preserve"> must feedback to </w:t>
      </w:r>
      <w:r w:rsidRPr="005453ED">
        <w:t xml:space="preserve">the </w:t>
      </w:r>
      <w:r w:rsidR="00ED6C26" w:rsidRPr="005453ED">
        <w:t>architecture</w:t>
      </w:r>
      <w:r w:rsidRPr="005453ED">
        <w:t xml:space="preserve"> group</w:t>
      </w:r>
      <w:r w:rsidR="00A844F5">
        <w:t xml:space="preserve"> on the CD</w:t>
      </w:r>
      <w:r w:rsidR="00C7370B">
        <w:t>A +</w:t>
      </w:r>
      <w:r>
        <w:t xml:space="preserve">. </w:t>
      </w:r>
      <w:r w:rsidR="00D94534">
        <w:t xml:space="preserve">Dex is something related to the work we are doing. </w:t>
      </w:r>
      <w:r w:rsidR="00D94534" w:rsidRPr="00F30CF4">
        <w:t>I would want to see the implementers coming from different countries</w:t>
      </w:r>
      <w:r w:rsidR="00E92488">
        <w:t xml:space="preserve"> saying we need to use these profile and ask how they could do that</w:t>
      </w:r>
      <w:r w:rsidR="00D94534" w:rsidRPr="00F30CF4">
        <w:t>. </w:t>
      </w:r>
    </w:p>
    <w:p w:rsidR="0058092B" w:rsidRDefault="0058092B" w:rsidP="00D354AF">
      <w:r w:rsidRPr="00527ED1">
        <w:rPr>
          <w:b/>
        </w:rPr>
        <w:t>CF</w:t>
      </w:r>
      <w:r>
        <w:t>: Are we creating</w:t>
      </w:r>
      <w:r w:rsidR="00D97ECC">
        <w:t xml:space="preserve"> our own dog food and we the one eating</w:t>
      </w:r>
      <w:r>
        <w:t>.</w:t>
      </w:r>
    </w:p>
    <w:p w:rsidR="0058092B" w:rsidRPr="005453ED" w:rsidRDefault="0058092B" w:rsidP="00D354AF">
      <w:r>
        <w:t>DF: No we are not, I don’</w:t>
      </w:r>
      <w:r w:rsidR="00423457">
        <w:t xml:space="preserve">t believe we are.  I have travel coming in South East Asia and </w:t>
      </w:r>
      <w:r w:rsidR="00A40AE1">
        <w:t xml:space="preserve">my sense is that probably the next </w:t>
      </w:r>
      <w:r w:rsidR="008706CA">
        <w:t>to implemente</w:t>
      </w:r>
      <w:r w:rsidR="00C5327F">
        <w:t>rs</w:t>
      </w:r>
      <w:r w:rsidR="00A40AE1">
        <w:t xml:space="preserve"> will happen there it will be influenced by the work we have done in Africa.</w:t>
      </w:r>
    </w:p>
    <w:p w:rsidR="003F5D7D" w:rsidRPr="009A0539" w:rsidRDefault="003F5D7D" w:rsidP="00661085">
      <w:r w:rsidRPr="009A0539">
        <w:rPr>
          <w:b/>
        </w:rPr>
        <w:t>CF</w:t>
      </w:r>
      <w:r w:rsidRPr="009A0539">
        <w:t xml:space="preserve">: Are </w:t>
      </w:r>
      <w:r w:rsidR="00F30CF4" w:rsidRPr="009A0539">
        <w:t>there using openmrs for the point of care – (</w:t>
      </w:r>
      <w:r w:rsidR="00CD06C5" w:rsidRPr="009A0539">
        <w:t>Portia &amp;</w:t>
      </w:r>
      <w:r w:rsidR="00F30CF4" w:rsidRPr="009A0539">
        <w:t xml:space="preserve"> Alvin)</w:t>
      </w:r>
    </w:p>
    <w:p w:rsidR="00D354AF" w:rsidRPr="00B24566" w:rsidRDefault="00D354AF" w:rsidP="00661085">
      <w:r w:rsidRPr="00527ED1">
        <w:rPr>
          <w:b/>
        </w:rPr>
        <w:t>DR</w:t>
      </w:r>
      <w:r w:rsidRPr="00B24566">
        <w:t xml:space="preserve">: </w:t>
      </w:r>
      <w:r w:rsidR="000450F6" w:rsidRPr="00B24566">
        <w:t>Yes, one of the discussion at the meeting with them was</w:t>
      </w:r>
      <w:r w:rsidR="00B24566" w:rsidRPr="00B24566">
        <w:t xml:space="preserve"> how would </w:t>
      </w:r>
      <w:r w:rsidRPr="00B24566">
        <w:t xml:space="preserve">connect OpenMRS into the </w:t>
      </w:r>
      <w:r w:rsidR="00B24566" w:rsidRPr="00B24566">
        <w:t>Ope</w:t>
      </w:r>
      <w:r w:rsidR="00905263">
        <w:t>nHIE</w:t>
      </w:r>
      <w:r w:rsidRPr="00B24566">
        <w:t xml:space="preserve"> and leverage data exchange</w:t>
      </w:r>
    </w:p>
    <w:p w:rsidR="00D80069" w:rsidRDefault="00D80069" w:rsidP="005453ED">
      <w:r w:rsidRPr="00EB084E">
        <w:t>CF: concerned that POC s are lagging behind - must be c</w:t>
      </w:r>
      <w:r w:rsidR="00D354AF" w:rsidRPr="00EB084E">
        <w:t>a</w:t>
      </w:r>
      <w:r w:rsidRPr="00EB084E">
        <w:t>reful to ensure value at point of care - supporting clinical workflows</w:t>
      </w:r>
      <w:r w:rsidRPr="005453ED">
        <w:t> </w:t>
      </w:r>
    </w:p>
    <w:p w:rsidR="00D80069" w:rsidRPr="00EB084E" w:rsidRDefault="00E2553E" w:rsidP="00EB084E">
      <w:r w:rsidRPr="00FD0572">
        <w:rPr>
          <w:b/>
        </w:rPr>
        <w:t>DR</w:t>
      </w:r>
      <w:r w:rsidRPr="00EB084E">
        <w:t xml:space="preserve">: </w:t>
      </w:r>
      <w:r w:rsidR="00D80069" w:rsidRPr="00EB084E">
        <w:t>In Tanzania there is a POC that is synchronising to HIE - just not OpenM</w:t>
      </w:r>
      <w:r w:rsidR="000A68FD">
        <w:t>RS - using Sync with CR - 2 way.</w:t>
      </w:r>
      <w:r w:rsidR="00DC0191">
        <w:t xml:space="preserve"> </w:t>
      </w:r>
    </w:p>
    <w:p w:rsidR="000663F2" w:rsidRPr="00A51FB8" w:rsidRDefault="000663F2" w:rsidP="00A51FB8">
      <w:r w:rsidRPr="00527ED1">
        <w:rPr>
          <w:b/>
        </w:rPr>
        <w:t>CF</w:t>
      </w:r>
      <w:r w:rsidRPr="00A51FB8">
        <w:t xml:space="preserve">: Are you doing a presentation </w:t>
      </w:r>
      <w:r w:rsidR="00561D38" w:rsidRPr="00A51FB8">
        <w:t>on this work in t</w:t>
      </w:r>
      <w:r w:rsidR="009A39C3">
        <w:t>he broader OpenHIE</w:t>
      </w:r>
      <w:r w:rsidR="00DC0191" w:rsidRPr="00A51FB8">
        <w:t xml:space="preserve"> community all lead</w:t>
      </w:r>
    </w:p>
    <w:p w:rsidR="00C227BD" w:rsidRPr="00A51FB8" w:rsidRDefault="003F5D7D" w:rsidP="00A51FB8">
      <w:r w:rsidRPr="00527ED1">
        <w:rPr>
          <w:b/>
        </w:rPr>
        <w:lastRenderedPageBreak/>
        <w:t>DR</w:t>
      </w:r>
      <w:r w:rsidRPr="00A51FB8">
        <w:t>: A presentation was done</w:t>
      </w:r>
      <w:r w:rsidR="00BF043D" w:rsidRPr="00A51FB8">
        <w:t xml:space="preserve"> regarding OpenHIE and Justin a</w:t>
      </w:r>
      <w:r w:rsidR="00107D08">
        <w:t xml:space="preserve">nd I just did a presentation at </w:t>
      </w:r>
      <w:r w:rsidR="00DC0191" w:rsidRPr="00A51FB8">
        <w:t>Global Tower and another in Canada</w:t>
      </w:r>
      <w:r w:rsidR="00107D08">
        <w:t>’s National e-Health presentation.</w:t>
      </w:r>
    </w:p>
    <w:p w:rsidR="00C227BD" w:rsidRPr="005152B8" w:rsidRDefault="00C227BD" w:rsidP="005152B8">
      <w:r w:rsidRPr="00FD0572">
        <w:rPr>
          <w:b/>
        </w:rPr>
        <w:t>RC</w:t>
      </w:r>
      <w:r w:rsidRPr="005152B8">
        <w:t xml:space="preserve">: There is </w:t>
      </w:r>
      <w:r w:rsidR="003F5D7D" w:rsidRPr="005152B8">
        <w:t>a video together</w:t>
      </w:r>
      <w:r w:rsidRPr="005152B8">
        <w:t xml:space="preserve"> which was </w:t>
      </w:r>
      <w:r w:rsidR="00346F31" w:rsidRPr="005152B8">
        <w:t>done</w:t>
      </w:r>
      <w:r w:rsidR="009C4FCB">
        <w:t>, we will circulate it again.</w:t>
      </w:r>
    </w:p>
    <w:p w:rsidR="003F5D7D" w:rsidRPr="003F5D7D" w:rsidRDefault="00C227BD" w:rsidP="003F5D7D">
      <w:r w:rsidRPr="00FD0572">
        <w:rPr>
          <w:b/>
        </w:rPr>
        <w:t>DR</w:t>
      </w:r>
      <w:r w:rsidRPr="005152B8">
        <w:t>: To put a video for what we have done</w:t>
      </w:r>
      <w:r w:rsidR="005152B8" w:rsidRPr="005152B8">
        <w:t xml:space="preserve"> – a </w:t>
      </w:r>
      <w:r w:rsidR="003F5D7D" w:rsidRPr="005152B8">
        <w:t>request from Maurice Mars at UKZN... timing not solid, yet)</w:t>
      </w:r>
    </w:p>
    <w:p w:rsidR="003F5D7D" w:rsidRPr="00EC4962" w:rsidRDefault="003F5D7D" w:rsidP="00EC4962">
      <w:pPr>
        <w:rPr>
          <w:b/>
          <w:u w:val="single"/>
        </w:rPr>
      </w:pPr>
      <w:r w:rsidRPr="00EC4962">
        <w:rPr>
          <w:b/>
          <w:u w:val="single"/>
        </w:rPr>
        <w:t>CDA Plus - taking this forward with the architecture call</w:t>
      </w:r>
    </w:p>
    <w:p w:rsidR="003F5D7D" w:rsidRPr="00FF02BB" w:rsidRDefault="003F5D7D" w:rsidP="00FF02BB">
      <w:r w:rsidRPr="00527ED1">
        <w:rPr>
          <w:b/>
        </w:rPr>
        <w:t>RC</w:t>
      </w:r>
      <w:r w:rsidRPr="005B7E22">
        <w:t>: we have few ideas on</w:t>
      </w:r>
      <w:r w:rsidR="005B7E22" w:rsidRPr="005B7E22">
        <w:t xml:space="preserve"> how to move the CDA plus</w:t>
      </w:r>
      <w:r w:rsidR="0007674A">
        <w:t xml:space="preserve"> to bring this to the architecture group</w:t>
      </w:r>
      <w:r w:rsidR="005B7E22" w:rsidRPr="005B7E22">
        <w:t xml:space="preserve"> - HIV</w:t>
      </w:r>
      <w:r w:rsidR="005B7E22">
        <w:t>, Maternal Care</w:t>
      </w:r>
      <w:r w:rsidRPr="005B7E22">
        <w:t xml:space="preserve"> and immunisation </w:t>
      </w:r>
      <w:r w:rsidR="007B7BC6" w:rsidRPr="005B7E22">
        <w:t xml:space="preserve">- </w:t>
      </w:r>
      <w:r w:rsidR="007B7BC6">
        <w:t xml:space="preserve">we looking </w:t>
      </w:r>
      <w:r w:rsidR="00DC048A">
        <w:t>creating</w:t>
      </w:r>
      <w:r w:rsidR="007B7BC6">
        <w:t xml:space="preserve"> a CDA +</w:t>
      </w:r>
      <w:r w:rsidR="00A07C19">
        <w:t xml:space="preserve"> that can provide a baseline document</w:t>
      </w:r>
      <w:r w:rsidR="007B7BC6">
        <w:t xml:space="preserve"> that </w:t>
      </w:r>
      <w:r w:rsidR="00A07C19">
        <w:t xml:space="preserve">we can use in </w:t>
      </w:r>
      <w:r w:rsidRPr="005B7E22">
        <w:t>different</w:t>
      </w:r>
      <w:r w:rsidR="005B7E22">
        <w:t xml:space="preserve"> implementation.</w:t>
      </w:r>
      <w:r w:rsidR="00841638">
        <w:t xml:space="preserve"> To validate with them and from there we can take it back to this community.</w:t>
      </w:r>
    </w:p>
    <w:p w:rsidR="003F5D7D" w:rsidRPr="00FF02BB" w:rsidRDefault="003F5D7D" w:rsidP="00FF02BB">
      <w:r w:rsidRPr="00527ED1">
        <w:rPr>
          <w:b/>
        </w:rPr>
        <w:t>DR</w:t>
      </w:r>
      <w:r w:rsidRPr="00FF02BB">
        <w:t>:</w:t>
      </w:r>
      <w:r w:rsidR="007B7BC6">
        <w:t xml:space="preserve"> Something that</w:t>
      </w:r>
      <w:r w:rsidR="00A658A3">
        <w:t xml:space="preserve"> useful to us to</w:t>
      </w:r>
      <w:r w:rsidR="005E09DE">
        <w:t xml:space="preserve"> b</w:t>
      </w:r>
      <w:r w:rsidR="007B7BC6">
        <w:t>ring back to the</w:t>
      </w:r>
      <w:r w:rsidR="005E09DE">
        <w:t xml:space="preserve"> community.</w:t>
      </w:r>
      <w:r w:rsidR="007B7BC6">
        <w:t xml:space="preserve"> </w:t>
      </w:r>
      <w:r w:rsidR="00002079" w:rsidRPr="00FF02BB">
        <w:t xml:space="preserve">What do you think of </w:t>
      </w:r>
      <w:r w:rsidRPr="00FF02BB">
        <w:t xml:space="preserve">making an application in the next IHE intake </w:t>
      </w:r>
      <w:r w:rsidR="00FF02BB" w:rsidRPr="00FF02BB">
        <w:t>cycle?</w:t>
      </w:r>
    </w:p>
    <w:p w:rsidR="003F5D7D" w:rsidRPr="00E17D7A" w:rsidRDefault="003F5D7D" w:rsidP="00E17D7A">
      <w:r w:rsidRPr="00527ED1">
        <w:rPr>
          <w:b/>
        </w:rPr>
        <w:t>RC</w:t>
      </w:r>
      <w:r w:rsidRPr="00E17D7A">
        <w:t>: It ma</w:t>
      </w:r>
      <w:r w:rsidR="00002079" w:rsidRPr="00E17D7A">
        <w:t>ke sense and we would want to achieve</w:t>
      </w:r>
      <w:r w:rsidRPr="00E17D7A">
        <w:t xml:space="preserve">.  It should be something </w:t>
      </w:r>
      <w:r w:rsidR="00072A2B">
        <w:t xml:space="preserve">that we should strive to get </w:t>
      </w:r>
      <w:r w:rsidRPr="00E17D7A">
        <w:t>forward.</w:t>
      </w:r>
      <w:r w:rsidR="00D7066E" w:rsidRPr="00E17D7A">
        <w:t xml:space="preserve"> How to resource this within the community</w:t>
      </w:r>
      <w:r w:rsidR="00C61875">
        <w:t>.</w:t>
      </w:r>
    </w:p>
    <w:p w:rsidR="00173237" w:rsidRDefault="003F5D7D" w:rsidP="00D95F01">
      <w:r w:rsidRPr="00527ED1">
        <w:rPr>
          <w:b/>
        </w:rPr>
        <w:t>DR</w:t>
      </w:r>
      <w:r w:rsidRPr="00D95F01">
        <w:t>:</w:t>
      </w:r>
      <w:r w:rsidR="000A7898">
        <w:t xml:space="preserve"> If we are taking that key</w:t>
      </w:r>
      <w:r w:rsidRPr="00D95F01">
        <w:t xml:space="preserve"> we need to make sure that we have the resources</w:t>
      </w:r>
      <w:r w:rsidR="00C61875">
        <w:t xml:space="preserve"> and budget for that.</w:t>
      </w:r>
      <w:r w:rsidR="00173237">
        <w:t xml:space="preserve"> We have to make sure that we have enough resources</w:t>
      </w:r>
      <w:r w:rsidR="004B7915">
        <w:t xml:space="preserve"> and split the work around the organisation</w:t>
      </w:r>
      <w:r w:rsidR="00CF00E3">
        <w:t xml:space="preserve"> that might mitigate our risk a little bit</w:t>
      </w:r>
      <w:r w:rsidR="00173237">
        <w:t>.</w:t>
      </w:r>
      <w:r w:rsidR="00CF00E3">
        <w:t xml:space="preserve"> The donors have to know if we need this as an output.</w:t>
      </w:r>
    </w:p>
    <w:p w:rsidR="003F5D7D" w:rsidRPr="00D95F01" w:rsidRDefault="00173237" w:rsidP="00D95F01">
      <w:r w:rsidRPr="00527ED1">
        <w:rPr>
          <w:b/>
        </w:rPr>
        <w:t>CF</w:t>
      </w:r>
      <w:r>
        <w:t xml:space="preserve">: </w:t>
      </w:r>
      <w:r w:rsidR="003F5D7D" w:rsidRPr="00D95F01">
        <w:t xml:space="preserve"> </w:t>
      </w:r>
      <w:r w:rsidR="00446BD6">
        <w:t>We need to g</w:t>
      </w:r>
      <w:r w:rsidR="0042585E">
        <w:t>et</w:t>
      </w:r>
      <w:r w:rsidR="00446BD6">
        <w:t xml:space="preserve"> the CDA+ and</w:t>
      </w:r>
      <w:r w:rsidR="006E2147">
        <w:t xml:space="preserve"> the broader community and</w:t>
      </w:r>
      <w:r w:rsidR="00446BD6">
        <w:t xml:space="preserve"> get</w:t>
      </w:r>
      <w:r w:rsidR="0042585E">
        <w:t xml:space="preserve"> the splits around the organisation</w:t>
      </w:r>
      <w:r w:rsidR="006E2147">
        <w:t xml:space="preserve"> to drive this forward.</w:t>
      </w:r>
    </w:p>
    <w:p w:rsidR="003F5D7D" w:rsidRPr="006E2147" w:rsidRDefault="003F5D7D" w:rsidP="006E2147">
      <w:r w:rsidRPr="00527ED1">
        <w:rPr>
          <w:b/>
        </w:rPr>
        <w:t>RC</w:t>
      </w:r>
      <w:r w:rsidRPr="006E2147">
        <w:t xml:space="preserve">: </w:t>
      </w:r>
      <w:r w:rsidRPr="000E522A">
        <w:rPr>
          <w:b/>
          <w:u w:val="single"/>
        </w:rPr>
        <w:t>Action</w:t>
      </w:r>
      <w:r w:rsidR="00A42C74" w:rsidRPr="000E522A">
        <w:rPr>
          <w:b/>
          <w:u w:val="single"/>
        </w:rPr>
        <w:t xml:space="preserve"> </w:t>
      </w:r>
      <w:r w:rsidR="006E2147" w:rsidRPr="000E522A">
        <w:rPr>
          <w:b/>
          <w:u w:val="single"/>
        </w:rPr>
        <w:t>Item</w:t>
      </w:r>
      <w:r w:rsidR="006E2147" w:rsidRPr="006E2147">
        <w:t>:</w:t>
      </w:r>
      <w:r w:rsidRPr="006E2147">
        <w:t xml:space="preserve"> to send an email to the architecture group</w:t>
      </w:r>
      <w:r w:rsidR="00E17D7A" w:rsidRPr="006E2147">
        <w:t xml:space="preserve"> </w:t>
      </w:r>
      <w:r w:rsidR="006E2147" w:rsidRPr="006E2147">
        <w:t>list to motivate this</w:t>
      </w:r>
      <w:r w:rsidR="0024627D">
        <w:t xml:space="preserve">. </w:t>
      </w:r>
    </w:p>
    <w:p w:rsidR="00B17F37" w:rsidRPr="006E2147" w:rsidRDefault="00B17F37" w:rsidP="006E2147">
      <w:r w:rsidRPr="00527ED1">
        <w:rPr>
          <w:b/>
        </w:rPr>
        <w:t>DR</w:t>
      </w:r>
      <w:r w:rsidR="00173237" w:rsidRPr="006E2147">
        <w:t xml:space="preserve">: </w:t>
      </w:r>
      <w:r w:rsidRPr="006E2147">
        <w:t xml:space="preserve"> </w:t>
      </w:r>
      <w:r w:rsidR="006E2147" w:rsidRPr="006E2147">
        <w:t xml:space="preserve">What is the take to draw this to the people that are not part of the community? </w:t>
      </w:r>
      <w:r w:rsidRPr="006E2147">
        <w:t>The Italians will be able to contribute</w:t>
      </w:r>
      <w:r w:rsidR="00072A2B" w:rsidRPr="006E2147">
        <w:t>. There is international interest</w:t>
      </w:r>
      <w:r w:rsidR="0024627D">
        <w:t xml:space="preserve"> of consolidated CDA+</w:t>
      </w:r>
    </w:p>
    <w:p w:rsidR="003F5D7D" w:rsidRPr="00170BB7" w:rsidRDefault="003F5D7D" w:rsidP="00170BB7">
      <w:r w:rsidRPr="00527ED1">
        <w:rPr>
          <w:b/>
        </w:rPr>
        <w:t>CF</w:t>
      </w:r>
      <w:r w:rsidRPr="00170BB7">
        <w:t>: Getting international groups involved. </w:t>
      </w:r>
      <w:r w:rsidR="00140FB3" w:rsidRPr="00170BB7">
        <w:t xml:space="preserve"> Should this process not</w:t>
      </w:r>
      <w:r w:rsidR="00280DF2">
        <w:t xml:space="preserve"> be</w:t>
      </w:r>
      <w:r w:rsidR="00140FB3" w:rsidRPr="00170BB7">
        <w:t xml:space="preserve"> </w:t>
      </w:r>
      <w:r w:rsidR="00140FB3" w:rsidRPr="0045226A">
        <w:t>curated</w:t>
      </w:r>
      <w:r w:rsidR="00140FB3" w:rsidRPr="00170BB7">
        <w:t xml:space="preserve"> by the </w:t>
      </w:r>
      <w:r w:rsidR="00170BB7" w:rsidRPr="00170BB7">
        <w:t xml:space="preserve">terminology service </w:t>
      </w:r>
      <w:r w:rsidR="001C7120" w:rsidRPr="00170BB7">
        <w:t>problem</w:t>
      </w:r>
      <w:r w:rsidR="001C7120">
        <w:t>?</w:t>
      </w:r>
    </w:p>
    <w:p w:rsidR="003F5D7D" w:rsidRPr="00C27748" w:rsidRDefault="003F5D7D" w:rsidP="00C27748">
      <w:r w:rsidRPr="00527ED1">
        <w:rPr>
          <w:b/>
        </w:rPr>
        <w:t>DR</w:t>
      </w:r>
      <w:r w:rsidRPr="00C27748">
        <w:t>: This p</w:t>
      </w:r>
      <w:r w:rsidR="00A25DC4" w:rsidRPr="00C27748">
        <w:t>roblem is not about terminology</w:t>
      </w:r>
      <w:r w:rsidR="00280DF2">
        <w:t xml:space="preserve"> service problem</w:t>
      </w:r>
      <w:r w:rsidR="00A25DC4" w:rsidRPr="00C27748">
        <w:t>, it’s our problem</w:t>
      </w:r>
      <w:r w:rsidR="00280DF2">
        <w:t>.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3"/>
        <w:gridCol w:w="1701"/>
        <w:gridCol w:w="2061"/>
      </w:tblGrid>
      <w:tr w:rsidR="00BF4746" w:rsidTr="00CE614D">
        <w:trPr>
          <w:trHeight w:val="435"/>
        </w:trPr>
        <w:tc>
          <w:tcPr>
            <w:tcW w:w="4803" w:type="dxa"/>
          </w:tcPr>
          <w:p w:rsidR="00BF4746" w:rsidRPr="001F2A88" w:rsidRDefault="00CE614D" w:rsidP="003F5D7D">
            <w:pPr>
              <w:rPr>
                <w:b/>
                <w:lang w:eastAsia="en-ZA"/>
              </w:rPr>
            </w:pPr>
            <w:r w:rsidRPr="001F2A88">
              <w:rPr>
                <w:b/>
                <w:lang w:eastAsia="en-ZA"/>
              </w:rPr>
              <w:t>Action</w:t>
            </w:r>
          </w:p>
        </w:tc>
        <w:tc>
          <w:tcPr>
            <w:tcW w:w="1701" w:type="dxa"/>
          </w:tcPr>
          <w:p w:rsidR="00BF4746" w:rsidRPr="001F2A88" w:rsidRDefault="00CE614D" w:rsidP="003F5D7D">
            <w:pPr>
              <w:rPr>
                <w:b/>
                <w:lang w:eastAsia="en-ZA"/>
              </w:rPr>
            </w:pPr>
            <w:r w:rsidRPr="001F2A88">
              <w:rPr>
                <w:b/>
                <w:lang w:eastAsia="en-ZA"/>
              </w:rPr>
              <w:t>Responsible</w:t>
            </w:r>
          </w:p>
        </w:tc>
        <w:tc>
          <w:tcPr>
            <w:tcW w:w="2061" w:type="dxa"/>
          </w:tcPr>
          <w:p w:rsidR="00BF4746" w:rsidRPr="001F2A88" w:rsidRDefault="00CE614D" w:rsidP="003F5D7D">
            <w:pPr>
              <w:rPr>
                <w:b/>
                <w:lang w:eastAsia="en-ZA"/>
              </w:rPr>
            </w:pPr>
            <w:r w:rsidRPr="001F2A88">
              <w:rPr>
                <w:b/>
                <w:lang w:eastAsia="en-ZA"/>
              </w:rPr>
              <w:t>Due Date</w:t>
            </w:r>
          </w:p>
        </w:tc>
      </w:tr>
      <w:tr w:rsidR="00CE614D" w:rsidTr="00CE614D">
        <w:trPr>
          <w:trHeight w:val="600"/>
        </w:trPr>
        <w:tc>
          <w:tcPr>
            <w:tcW w:w="4803" w:type="dxa"/>
          </w:tcPr>
          <w:p w:rsidR="00CE614D" w:rsidRDefault="00E33E7E" w:rsidP="003F5D7D">
            <w:pPr>
              <w:rPr>
                <w:lang w:eastAsia="en-ZA"/>
              </w:rPr>
            </w:pPr>
            <w:r>
              <w:t>T</w:t>
            </w:r>
            <w:r w:rsidR="00CE614D" w:rsidRPr="006E2147">
              <w:t>o send an email to the architecture group list</w:t>
            </w:r>
            <w:r>
              <w:t xml:space="preserve"> to motivate CDA + </w:t>
            </w:r>
            <w:r w:rsidR="00CE614D">
              <w:t>to the broader community and splits around organisations</w:t>
            </w:r>
          </w:p>
        </w:tc>
        <w:tc>
          <w:tcPr>
            <w:tcW w:w="1701" w:type="dxa"/>
          </w:tcPr>
          <w:p w:rsidR="00CE614D" w:rsidRDefault="00CE614D" w:rsidP="003F5D7D">
            <w:pPr>
              <w:rPr>
                <w:lang w:eastAsia="en-ZA"/>
              </w:rPr>
            </w:pPr>
            <w:r>
              <w:rPr>
                <w:lang w:eastAsia="en-ZA"/>
              </w:rPr>
              <w:t>RC</w:t>
            </w:r>
          </w:p>
        </w:tc>
        <w:tc>
          <w:tcPr>
            <w:tcW w:w="2061" w:type="dxa"/>
          </w:tcPr>
          <w:p w:rsidR="00CE614D" w:rsidRDefault="00CE614D" w:rsidP="003F5D7D">
            <w:pPr>
              <w:rPr>
                <w:lang w:eastAsia="en-ZA"/>
              </w:rPr>
            </w:pPr>
          </w:p>
        </w:tc>
      </w:tr>
    </w:tbl>
    <w:p w:rsidR="003F5D7D" w:rsidRPr="003F5D7D" w:rsidRDefault="003F5D7D" w:rsidP="003F5D7D">
      <w:pPr>
        <w:rPr>
          <w:lang w:eastAsia="en-ZA"/>
        </w:rPr>
      </w:pPr>
    </w:p>
    <w:sectPr w:rsidR="003F5D7D" w:rsidRPr="003F5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FA2"/>
    <w:multiLevelType w:val="multilevel"/>
    <w:tmpl w:val="B27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200144"/>
    <w:multiLevelType w:val="multilevel"/>
    <w:tmpl w:val="98FE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270E4E"/>
    <w:multiLevelType w:val="multilevel"/>
    <w:tmpl w:val="0C6AA4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CFD7A65"/>
    <w:multiLevelType w:val="multilevel"/>
    <w:tmpl w:val="8378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1E37E5"/>
    <w:multiLevelType w:val="multilevel"/>
    <w:tmpl w:val="0CD6D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FF47CC3"/>
    <w:multiLevelType w:val="multilevel"/>
    <w:tmpl w:val="4B2077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7D"/>
    <w:rsid w:val="00002079"/>
    <w:rsid w:val="00025234"/>
    <w:rsid w:val="00026E2C"/>
    <w:rsid w:val="00035BC1"/>
    <w:rsid w:val="00036C0A"/>
    <w:rsid w:val="00041C7A"/>
    <w:rsid w:val="000431A5"/>
    <w:rsid w:val="000445B5"/>
    <w:rsid w:val="000450F6"/>
    <w:rsid w:val="000504F3"/>
    <w:rsid w:val="00055FCE"/>
    <w:rsid w:val="000663F2"/>
    <w:rsid w:val="000711F3"/>
    <w:rsid w:val="00072A2B"/>
    <w:rsid w:val="00073523"/>
    <w:rsid w:val="00076156"/>
    <w:rsid w:val="0007674A"/>
    <w:rsid w:val="000A0425"/>
    <w:rsid w:val="000A68FD"/>
    <w:rsid w:val="000A7898"/>
    <w:rsid w:val="000C0AE9"/>
    <w:rsid w:val="000C1881"/>
    <w:rsid w:val="000E1AB9"/>
    <w:rsid w:val="000E2059"/>
    <w:rsid w:val="000E2E76"/>
    <w:rsid w:val="000E522A"/>
    <w:rsid w:val="000E7AA0"/>
    <w:rsid w:val="000F2A96"/>
    <w:rsid w:val="00107D08"/>
    <w:rsid w:val="0011373E"/>
    <w:rsid w:val="00140FB3"/>
    <w:rsid w:val="00147957"/>
    <w:rsid w:val="001575A7"/>
    <w:rsid w:val="00160ABA"/>
    <w:rsid w:val="0016789B"/>
    <w:rsid w:val="00170BB7"/>
    <w:rsid w:val="001719A2"/>
    <w:rsid w:val="0017255D"/>
    <w:rsid w:val="00173237"/>
    <w:rsid w:val="00186B28"/>
    <w:rsid w:val="001B45AA"/>
    <w:rsid w:val="001C0FD5"/>
    <w:rsid w:val="001C7120"/>
    <w:rsid w:val="001D64A8"/>
    <w:rsid w:val="001E11B0"/>
    <w:rsid w:val="001F2A88"/>
    <w:rsid w:val="001F79CC"/>
    <w:rsid w:val="00201CE4"/>
    <w:rsid w:val="002074CD"/>
    <w:rsid w:val="00211A2D"/>
    <w:rsid w:val="00215A98"/>
    <w:rsid w:val="0024627D"/>
    <w:rsid w:val="00247516"/>
    <w:rsid w:val="00264A66"/>
    <w:rsid w:val="002730A9"/>
    <w:rsid w:val="00276DBF"/>
    <w:rsid w:val="00280DF2"/>
    <w:rsid w:val="002839A1"/>
    <w:rsid w:val="002D7529"/>
    <w:rsid w:val="002F4256"/>
    <w:rsid w:val="00326655"/>
    <w:rsid w:val="00330B1D"/>
    <w:rsid w:val="00346F31"/>
    <w:rsid w:val="00347F29"/>
    <w:rsid w:val="00360745"/>
    <w:rsid w:val="00364D19"/>
    <w:rsid w:val="003832A9"/>
    <w:rsid w:val="00394B70"/>
    <w:rsid w:val="003B297D"/>
    <w:rsid w:val="003B6B71"/>
    <w:rsid w:val="003C38DB"/>
    <w:rsid w:val="003F2288"/>
    <w:rsid w:val="003F5D7D"/>
    <w:rsid w:val="00423457"/>
    <w:rsid w:val="0042585E"/>
    <w:rsid w:val="00425B0C"/>
    <w:rsid w:val="0043068A"/>
    <w:rsid w:val="00442C36"/>
    <w:rsid w:val="00446BD6"/>
    <w:rsid w:val="004503AE"/>
    <w:rsid w:val="0045226A"/>
    <w:rsid w:val="00456AEC"/>
    <w:rsid w:val="00462DF8"/>
    <w:rsid w:val="0048353D"/>
    <w:rsid w:val="0048662C"/>
    <w:rsid w:val="00494597"/>
    <w:rsid w:val="00494723"/>
    <w:rsid w:val="004B5A4E"/>
    <w:rsid w:val="004B7915"/>
    <w:rsid w:val="004D32AD"/>
    <w:rsid w:val="004E3031"/>
    <w:rsid w:val="0050479E"/>
    <w:rsid w:val="00507DA7"/>
    <w:rsid w:val="005152B8"/>
    <w:rsid w:val="00516579"/>
    <w:rsid w:val="005239FD"/>
    <w:rsid w:val="00527ED1"/>
    <w:rsid w:val="0054217F"/>
    <w:rsid w:val="005453ED"/>
    <w:rsid w:val="00557733"/>
    <w:rsid w:val="00561D38"/>
    <w:rsid w:val="005704A7"/>
    <w:rsid w:val="00574428"/>
    <w:rsid w:val="0058092B"/>
    <w:rsid w:val="00581754"/>
    <w:rsid w:val="00583711"/>
    <w:rsid w:val="005860C4"/>
    <w:rsid w:val="005B660C"/>
    <w:rsid w:val="005B7E22"/>
    <w:rsid w:val="005C2E02"/>
    <w:rsid w:val="005E09DE"/>
    <w:rsid w:val="005F002A"/>
    <w:rsid w:val="006115D5"/>
    <w:rsid w:val="00652E11"/>
    <w:rsid w:val="00661085"/>
    <w:rsid w:val="00677A10"/>
    <w:rsid w:val="0068791F"/>
    <w:rsid w:val="00694055"/>
    <w:rsid w:val="006A1F49"/>
    <w:rsid w:val="006A5F63"/>
    <w:rsid w:val="006A7568"/>
    <w:rsid w:val="006B1F17"/>
    <w:rsid w:val="006E2147"/>
    <w:rsid w:val="00702132"/>
    <w:rsid w:val="00716793"/>
    <w:rsid w:val="00717145"/>
    <w:rsid w:val="00726F2B"/>
    <w:rsid w:val="007360DE"/>
    <w:rsid w:val="00743DB2"/>
    <w:rsid w:val="007538B4"/>
    <w:rsid w:val="00764EDB"/>
    <w:rsid w:val="00784835"/>
    <w:rsid w:val="00785BC5"/>
    <w:rsid w:val="00786FAF"/>
    <w:rsid w:val="007B7BC6"/>
    <w:rsid w:val="007D0CF5"/>
    <w:rsid w:val="007D3AE6"/>
    <w:rsid w:val="00815E0C"/>
    <w:rsid w:val="008269E1"/>
    <w:rsid w:val="008323EC"/>
    <w:rsid w:val="00834C14"/>
    <w:rsid w:val="00841638"/>
    <w:rsid w:val="00870251"/>
    <w:rsid w:val="008706CA"/>
    <w:rsid w:val="00872B83"/>
    <w:rsid w:val="00892E55"/>
    <w:rsid w:val="00894E0F"/>
    <w:rsid w:val="008C1753"/>
    <w:rsid w:val="008C2159"/>
    <w:rsid w:val="008D5D42"/>
    <w:rsid w:val="008D6BEB"/>
    <w:rsid w:val="008E3AFC"/>
    <w:rsid w:val="008F592C"/>
    <w:rsid w:val="00905263"/>
    <w:rsid w:val="00907F7A"/>
    <w:rsid w:val="00915103"/>
    <w:rsid w:val="00916FB2"/>
    <w:rsid w:val="009174F4"/>
    <w:rsid w:val="00924B9D"/>
    <w:rsid w:val="0093025A"/>
    <w:rsid w:val="00962805"/>
    <w:rsid w:val="00970A9F"/>
    <w:rsid w:val="00971A30"/>
    <w:rsid w:val="009720A8"/>
    <w:rsid w:val="009723B8"/>
    <w:rsid w:val="009A0539"/>
    <w:rsid w:val="009A39C3"/>
    <w:rsid w:val="009B0E64"/>
    <w:rsid w:val="009C4FCB"/>
    <w:rsid w:val="009F5856"/>
    <w:rsid w:val="00A07C19"/>
    <w:rsid w:val="00A109D9"/>
    <w:rsid w:val="00A25DC4"/>
    <w:rsid w:val="00A40AE1"/>
    <w:rsid w:val="00A41CF6"/>
    <w:rsid w:val="00A42C74"/>
    <w:rsid w:val="00A51FB8"/>
    <w:rsid w:val="00A62823"/>
    <w:rsid w:val="00A658A3"/>
    <w:rsid w:val="00A70000"/>
    <w:rsid w:val="00A73119"/>
    <w:rsid w:val="00A844F5"/>
    <w:rsid w:val="00A900EC"/>
    <w:rsid w:val="00AA1658"/>
    <w:rsid w:val="00AA2287"/>
    <w:rsid w:val="00AD5E52"/>
    <w:rsid w:val="00AE04B1"/>
    <w:rsid w:val="00AE528B"/>
    <w:rsid w:val="00AF3A24"/>
    <w:rsid w:val="00AF6ED6"/>
    <w:rsid w:val="00B1707E"/>
    <w:rsid w:val="00B17F37"/>
    <w:rsid w:val="00B24566"/>
    <w:rsid w:val="00B43067"/>
    <w:rsid w:val="00B47327"/>
    <w:rsid w:val="00B50D76"/>
    <w:rsid w:val="00B602E2"/>
    <w:rsid w:val="00B73E8A"/>
    <w:rsid w:val="00B76356"/>
    <w:rsid w:val="00B829BC"/>
    <w:rsid w:val="00BA1058"/>
    <w:rsid w:val="00BA40ED"/>
    <w:rsid w:val="00BB4F72"/>
    <w:rsid w:val="00BB6034"/>
    <w:rsid w:val="00BC1E7C"/>
    <w:rsid w:val="00BD7732"/>
    <w:rsid w:val="00BE104B"/>
    <w:rsid w:val="00BF043D"/>
    <w:rsid w:val="00BF2C9E"/>
    <w:rsid w:val="00BF2CD8"/>
    <w:rsid w:val="00BF4746"/>
    <w:rsid w:val="00BF5B59"/>
    <w:rsid w:val="00C000F4"/>
    <w:rsid w:val="00C201C5"/>
    <w:rsid w:val="00C227BD"/>
    <w:rsid w:val="00C22A75"/>
    <w:rsid w:val="00C27748"/>
    <w:rsid w:val="00C304A0"/>
    <w:rsid w:val="00C47E68"/>
    <w:rsid w:val="00C5327F"/>
    <w:rsid w:val="00C57C2F"/>
    <w:rsid w:val="00C61875"/>
    <w:rsid w:val="00C7370B"/>
    <w:rsid w:val="00C737AD"/>
    <w:rsid w:val="00C764EA"/>
    <w:rsid w:val="00CA4A60"/>
    <w:rsid w:val="00CC0BFB"/>
    <w:rsid w:val="00CD06C5"/>
    <w:rsid w:val="00CE614D"/>
    <w:rsid w:val="00CF00E3"/>
    <w:rsid w:val="00D03F19"/>
    <w:rsid w:val="00D1185D"/>
    <w:rsid w:val="00D141D7"/>
    <w:rsid w:val="00D262B8"/>
    <w:rsid w:val="00D354AF"/>
    <w:rsid w:val="00D457F4"/>
    <w:rsid w:val="00D54103"/>
    <w:rsid w:val="00D7066E"/>
    <w:rsid w:val="00D70D28"/>
    <w:rsid w:val="00D80069"/>
    <w:rsid w:val="00D842A7"/>
    <w:rsid w:val="00D94534"/>
    <w:rsid w:val="00D95F01"/>
    <w:rsid w:val="00D97ECC"/>
    <w:rsid w:val="00DA0BCF"/>
    <w:rsid w:val="00DA665D"/>
    <w:rsid w:val="00DC0191"/>
    <w:rsid w:val="00DC048A"/>
    <w:rsid w:val="00DC594A"/>
    <w:rsid w:val="00DE600D"/>
    <w:rsid w:val="00DF129D"/>
    <w:rsid w:val="00E113F4"/>
    <w:rsid w:val="00E17D7A"/>
    <w:rsid w:val="00E2553E"/>
    <w:rsid w:val="00E25982"/>
    <w:rsid w:val="00E26AD9"/>
    <w:rsid w:val="00E26C09"/>
    <w:rsid w:val="00E3360E"/>
    <w:rsid w:val="00E33E7E"/>
    <w:rsid w:val="00E41275"/>
    <w:rsid w:val="00E42E11"/>
    <w:rsid w:val="00E54700"/>
    <w:rsid w:val="00E70D4F"/>
    <w:rsid w:val="00E75332"/>
    <w:rsid w:val="00E85163"/>
    <w:rsid w:val="00E92488"/>
    <w:rsid w:val="00E94C43"/>
    <w:rsid w:val="00EA0697"/>
    <w:rsid w:val="00EB084E"/>
    <w:rsid w:val="00EB1843"/>
    <w:rsid w:val="00EB4CC9"/>
    <w:rsid w:val="00EC4962"/>
    <w:rsid w:val="00EC5433"/>
    <w:rsid w:val="00ED6C26"/>
    <w:rsid w:val="00ED7949"/>
    <w:rsid w:val="00EF2C3C"/>
    <w:rsid w:val="00F0485B"/>
    <w:rsid w:val="00F173C4"/>
    <w:rsid w:val="00F30CF4"/>
    <w:rsid w:val="00F36DEB"/>
    <w:rsid w:val="00F43F6D"/>
    <w:rsid w:val="00F51174"/>
    <w:rsid w:val="00F60D8F"/>
    <w:rsid w:val="00F85EE9"/>
    <w:rsid w:val="00F944DF"/>
    <w:rsid w:val="00F94BB0"/>
    <w:rsid w:val="00FA76F7"/>
    <w:rsid w:val="00FB6293"/>
    <w:rsid w:val="00FD0572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17FD2-2A54-41FF-8C89-F8FBD6CC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ohie.org/display/SUB/Shared+Health+Record+Roadmap" TargetMode="External"/><Relationship Id="rId5" Type="http://schemas.openxmlformats.org/officeDocument/2006/relationships/hyperlink" Target="https://wiki.ohie.org/display/resources/Shared+Health+Record+Community+Call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tariro</dc:creator>
  <cp:keywords/>
  <dc:description/>
  <cp:lastModifiedBy>tariro</cp:lastModifiedBy>
  <cp:revision>296</cp:revision>
  <dcterms:created xsi:type="dcterms:W3CDTF">2015-06-04T10:49:00Z</dcterms:created>
  <dcterms:modified xsi:type="dcterms:W3CDTF">2015-06-08T11:04:00Z</dcterms:modified>
</cp:coreProperties>
</file>